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00470" cy="902208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2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outlineLvl w:val="0"/>
        <w:rPr>
          <w:b/>
          <w:b/>
        </w:rPr>
      </w:pPr>
      <w:r>
        <w:rPr>
          <w:b/>
        </w:rPr>
      </w:r>
    </w:p>
    <w:p>
      <w:pPr>
        <w:pStyle w:val="Normal"/>
        <w:keepNext w:val="true"/>
        <w:numPr>
          <w:ilvl w:val="0"/>
          <w:numId w:val="0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outlineLvl w:val="0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СОДЕРЖАНИЕ</w:t>
      </w:r>
    </w:p>
    <w:p>
      <w:pPr>
        <w:pStyle w:val="Normal"/>
        <w:keepNext w:val="true"/>
        <w:numPr>
          <w:ilvl w:val="0"/>
          <w:numId w:val="0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outlineLvl w:val="0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outlineLvl w:val="0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tabs>
          <w:tab w:val="left" w:pos="9160" w:leader="none"/>
        </w:tabs>
        <w:spacing w:lineRule="auto" w:line="360"/>
        <w:rPr>
          <w:sz w:val="26"/>
          <w:szCs w:val="26"/>
        </w:rPr>
      </w:pPr>
      <w:r>
        <w:rPr>
          <w:sz w:val="26"/>
          <w:szCs w:val="26"/>
        </w:rPr>
        <w:t>1. Общие положения</w:t>
        <w:tab/>
        <w:t>3</w:t>
      </w:r>
    </w:p>
    <w:p>
      <w:pPr>
        <w:pStyle w:val="Normal"/>
        <w:spacing w:lineRule="auto" w:line="360"/>
        <w:rPr>
          <w:sz w:val="26"/>
          <w:szCs w:val="26"/>
        </w:rPr>
      </w:pPr>
      <w:r>
        <w:rPr>
          <w:sz w:val="26"/>
          <w:szCs w:val="26"/>
        </w:rPr>
        <w:t xml:space="preserve">2. Показатели оценки результатов освоения дисциплины, </w:t>
      </w:r>
    </w:p>
    <w:p>
      <w:pPr>
        <w:pStyle w:val="Normal"/>
        <w:tabs>
          <w:tab w:val="left" w:pos="9189" w:leader="none"/>
        </w:tabs>
        <w:spacing w:lineRule="auto" w:line="360"/>
        <w:rPr>
          <w:sz w:val="26"/>
          <w:szCs w:val="26"/>
        </w:rPr>
      </w:pPr>
      <w:r>
        <w:rPr>
          <w:sz w:val="26"/>
          <w:szCs w:val="26"/>
        </w:rPr>
        <w:t>формы и методы         контроля и оценки (Таблица 1).</w:t>
        <w:tab/>
        <w:t>3</w:t>
      </w:r>
    </w:p>
    <w:p>
      <w:pPr>
        <w:pStyle w:val="Normal"/>
        <w:spacing w:lineRule="auto" w:line="360"/>
        <w:ind w:firstLine="37"/>
        <w:rPr>
          <w:sz w:val="26"/>
          <w:szCs w:val="26"/>
        </w:rPr>
      </w:pPr>
      <w:r>
        <w:rPr>
          <w:sz w:val="26"/>
          <w:szCs w:val="26"/>
        </w:rPr>
        <w:t xml:space="preserve">3. Контрольно-оценочные материалы. </w:t>
      </w:r>
    </w:p>
    <w:p>
      <w:pPr>
        <w:pStyle w:val="Normal"/>
        <w:tabs>
          <w:tab w:val="left" w:pos="9189" w:leader="none"/>
        </w:tabs>
        <w:spacing w:lineRule="auto" w:line="360"/>
        <w:ind w:firstLine="37"/>
        <w:rPr>
          <w:sz w:val="26"/>
          <w:szCs w:val="26"/>
        </w:rPr>
      </w:pPr>
      <w:r>
        <w:rPr>
          <w:sz w:val="26"/>
          <w:szCs w:val="26"/>
        </w:rPr>
        <w:t>3.1. Текущий контроль.</w:t>
        <w:tab/>
        <w:t>6</w:t>
      </w:r>
    </w:p>
    <w:p>
      <w:pPr>
        <w:pStyle w:val="Normal"/>
        <w:tabs>
          <w:tab w:val="left" w:pos="9189" w:leader="none"/>
        </w:tabs>
        <w:spacing w:lineRule="auto" w:line="36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3.2. Промежуточная аттестация</w:t>
        <w:tab/>
        <w:t>12</w:t>
      </w:r>
    </w:p>
    <w:p>
      <w:pPr>
        <w:pStyle w:val="Normal"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85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4"/>
        </w:numPr>
        <w:spacing w:lineRule="auto" w:line="276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ОБЩИЕ ПОЛОЖЕНИЯ</w:t>
      </w:r>
    </w:p>
    <w:p>
      <w:pPr>
        <w:pStyle w:val="ListParagraph"/>
        <w:spacing w:lineRule="auto" w:line="276"/>
        <w:ind w:left="397" w:hanging="0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hd w:val="clear" w:color="auto" w:fill="FFFFFF"/>
        <w:tabs>
          <w:tab w:val="left" w:pos="4820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Контрольно-оценочные материалы учебной дисциплины разработаны на основе:</w:t>
      </w:r>
    </w:p>
    <w:p>
      <w:pPr>
        <w:pStyle w:val="Normal"/>
        <w:shd w:val="clear" w:color="auto" w:fill="FFFFFF"/>
        <w:tabs>
          <w:tab w:val="left" w:pos="4820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ФГОС СПО по профессии </w:t>
      </w:r>
      <w:r>
        <w:rPr>
          <w:rFonts w:eastAsia="Calibri"/>
          <w:sz w:val="26"/>
          <w:szCs w:val="26"/>
        </w:rPr>
        <w:t>15.01.32 Оператор станков с программным управлением.</w:t>
      </w:r>
    </w:p>
    <w:p>
      <w:pPr>
        <w:pStyle w:val="31"/>
        <w:shd w:val="clear" w:color="auto" w:fill="auto"/>
        <w:spacing w:lineRule="auto" w:line="240"/>
        <w:ind w:right="123" w:hanging="0"/>
        <w:jc w:val="both"/>
        <w:rPr>
          <w:rFonts w:ascii="Times New Roman" w:hAnsi="Times New Roman" w:cs="Times New Roman"/>
          <w:i w:val="false"/>
          <w:i w:val="false"/>
          <w:sz w:val="26"/>
          <w:szCs w:val="26"/>
        </w:rPr>
      </w:pPr>
      <w:r>
        <w:rPr>
          <w:rFonts w:cs="Times New Roman" w:ascii="Times New Roman" w:hAnsi="Times New Roman"/>
          <w:i w:val="false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>
        <w:rPr>
          <w:rFonts w:cs="Times New Roman" w:ascii="Times New Roman" w:hAnsi="Times New Roman"/>
          <w:i w:val="false"/>
          <w:sz w:val="26"/>
          <w:szCs w:val="26"/>
        </w:rPr>
        <w:t xml:space="preserve">по профессии </w:t>
      </w:r>
      <w:r>
        <w:rPr>
          <w:rFonts w:eastAsia="Calibri" w:ascii="Times New Roman" w:hAnsi="Times New Roman"/>
          <w:i w:val="false"/>
          <w:sz w:val="26"/>
          <w:szCs w:val="26"/>
        </w:rPr>
        <w:t>15.01.32 Оператор станков с программным управлением</w:t>
      </w:r>
      <w:r>
        <w:rPr>
          <w:rFonts w:cs="Times New Roman" w:ascii="Times New Roman" w:hAnsi="Times New Roman"/>
          <w:i w:val="false"/>
          <w:sz w:val="26"/>
          <w:szCs w:val="26"/>
        </w:rPr>
        <w:t>, 2022 г.;</w:t>
      </w:r>
      <w:bookmarkEnd w:id="0"/>
    </w:p>
    <w:p>
      <w:pPr>
        <w:pStyle w:val="Normal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-рабочей программы воспитания</w:t>
      </w:r>
      <w:r>
        <w:rPr>
          <w:rFonts w:eastAsia="Impact"/>
          <w:iCs/>
          <w:sz w:val="26"/>
          <w:szCs w:val="26"/>
        </w:rPr>
        <w:t xml:space="preserve"> </w:t>
      </w:r>
      <w:r>
        <w:rPr>
          <w:sz w:val="26"/>
          <w:szCs w:val="26"/>
          <w:lang w:bidi="ru-RU"/>
        </w:rPr>
        <w:t xml:space="preserve">по профессии </w:t>
      </w:r>
      <w:r>
        <w:rPr>
          <w:rFonts w:eastAsia="Calibri"/>
          <w:sz w:val="26"/>
          <w:szCs w:val="26"/>
        </w:rPr>
        <w:t>15.01.32 Оператор станков с программным управлением</w:t>
      </w:r>
      <w:r>
        <w:rPr>
          <w:i/>
          <w:sz w:val="26"/>
          <w:szCs w:val="26"/>
        </w:rPr>
        <w:t>,</w:t>
      </w:r>
      <w:r>
        <w:rPr>
          <w:sz w:val="26"/>
          <w:szCs w:val="26"/>
          <w:lang w:bidi="ru-RU"/>
        </w:rPr>
        <w:t xml:space="preserve"> 2022 г.</w:t>
      </w:r>
    </w:p>
    <w:p>
      <w:pPr>
        <w:pStyle w:val="Normal"/>
        <w:spacing w:lineRule="auto" w:line="276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рабочей программы учебной дисциплины ОП. 07 Охрана труда.</w:t>
      </w:r>
    </w:p>
    <w:p>
      <w:pPr>
        <w:pStyle w:val="Normal"/>
        <w:spacing w:lineRule="auto" w:line="276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Контрольно-оценочные средства предназначены для контроля и оценки образовательных достижений студентов, освоивших программу учебной дисциплины ОП. 07 Охрана труда.</w:t>
      </w:r>
    </w:p>
    <w:p>
      <w:pPr>
        <w:pStyle w:val="Normal"/>
        <w:spacing w:lineRule="auto" w:line="276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>
      <w:pPr>
        <w:pStyle w:val="ListParagraph"/>
        <w:spacing w:lineRule="auto" w:line="276"/>
        <w:ind w:left="397" w:hanging="0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hd w:val="clear" w:color="auto" w:fill="FFFFFF"/>
        <w:ind w:firstLine="142"/>
        <w:jc w:val="center"/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>
      <w:pPr>
        <w:pStyle w:val="Normal"/>
        <w:shd w:val="clear" w:color="auto" w:fill="FFFFFF"/>
        <w:spacing w:lineRule="auto" w:line="360"/>
        <w:ind w:firstLine="900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"/>
        <w:rPr>
          <w:b/>
          <w:b/>
          <w:bCs/>
        </w:rPr>
      </w:pPr>
      <w:r>
        <w:rPr>
          <w:b/>
          <w:bCs/>
        </w:rPr>
      </w:r>
    </w:p>
    <w:tbl>
      <w:tblPr>
        <w:tblW w:w="9747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01"/>
        <w:gridCol w:w="4536"/>
        <w:gridCol w:w="4110"/>
      </w:tblGrid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/>
            </w:pPr>
            <w:r>
              <w:rPr>
                <w:b/>
                <w:bCs/>
              </w:rPr>
              <w:t>Результаты (освоенные общие и профессиональные компетенции)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Формы и методы контроля и оценки</w:t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BodyText2"/>
              <w:spacing w:lineRule="auto" w:line="240" w:before="120" w:after="0"/>
              <w:ind w:firstLine="426"/>
              <w:jc w:val="both"/>
              <w:rPr>
                <w:b/>
                <w:b/>
              </w:rPr>
            </w:pPr>
            <w:r>
              <w:rPr>
                <w:b/>
              </w:rPr>
              <w:t>уметь:</w:t>
            </w:r>
          </w:p>
          <w:p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lineRule="auto" w:line="240" w:beforeAutospacing="0" w:before="0" w:afterAutospacing="0" w:after="0"/>
              <w:jc w:val="both"/>
              <w:rPr>
                <w:rFonts w:eastAsia="Lucida Sans Unicode"/>
                <w:color w:val="000000"/>
                <w:lang w:eastAsia="ar-SA"/>
              </w:rPr>
            </w:pPr>
            <w:r>
              <w:rPr>
                <w:rFonts w:eastAsia="Lucida Sans Unicode"/>
                <w:color w:val="000000"/>
                <w:lang w:eastAsia="ar-SA"/>
              </w:rPr>
              <w:t>пользоваться спецодеждой, спецобувью и предохранительными средствами и приспособлениями;</w:t>
            </w:r>
          </w:p>
          <w:p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lineRule="auto" w:line="240" w:beforeAutospacing="0" w:before="0" w:afterAutospacing="0" w:after="0"/>
              <w:jc w:val="both"/>
              <w:rPr>
                <w:rFonts w:eastAsia="Lucida Sans Unicode"/>
                <w:color w:val="000000"/>
                <w:lang w:eastAsia="ar-SA"/>
              </w:rPr>
            </w:pPr>
            <w:r>
              <w:rPr>
                <w:rFonts w:eastAsia="Lucida Sans Unicode"/>
                <w:color w:val="000000"/>
                <w:lang w:eastAsia="ar-SA"/>
              </w:rPr>
              <w:t>пользоваться инвентарными ограждениями, защитными и предохранительными устройствами, приспособлениями;</w:t>
            </w:r>
          </w:p>
          <w:p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lineRule="auto" w:line="240" w:beforeAutospacing="0" w:before="0" w:afterAutospacing="0" w:after="0"/>
              <w:jc w:val="both"/>
              <w:rPr>
                <w:rFonts w:eastAsia="Lucida Sans Unicode"/>
                <w:color w:val="000000"/>
                <w:lang w:eastAsia="ar-SA"/>
              </w:rPr>
            </w:pPr>
            <w:r>
              <w:rPr>
                <w:rFonts w:eastAsia="Lucida Sans Unicode"/>
                <w:color w:val="000000"/>
                <w:lang w:eastAsia="ar-SA"/>
              </w:rPr>
              <w:t>пользоваться индивидуальными предохранительными средствами;</w:t>
            </w:r>
          </w:p>
          <w:p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lineRule="auto" w:line="240" w:beforeAutospacing="0" w:before="0" w:afterAutospacing="0" w:after="0"/>
              <w:jc w:val="both"/>
              <w:rPr>
                <w:rFonts w:eastAsia="Lucida Sans Unicode"/>
                <w:color w:val="000000"/>
                <w:lang w:eastAsia="ar-SA"/>
              </w:rPr>
            </w:pPr>
            <w:r>
              <w:rPr>
                <w:rFonts w:eastAsia="Lucida Sans Unicode"/>
                <w:color w:val="000000"/>
                <w:lang w:eastAsia="ar-SA"/>
              </w:rPr>
              <w:t>располагать необходимые для работы инструменты и приспособления, а также материалы и конструкции в удобном и безопасном месте;</w:t>
            </w:r>
          </w:p>
          <w:p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lineRule="auto" w:line="240" w:beforeAutospacing="0" w:before="0" w:afterAutospacing="0" w:after="0"/>
              <w:jc w:val="both"/>
              <w:rPr>
                <w:rFonts w:eastAsia="Lucida Sans Unicode"/>
                <w:color w:val="000000"/>
                <w:lang w:eastAsia="ar-SA"/>
              </w:rPr>
            </w:pPr>
            <w:r>
              <w:rPr>
                <w:rFonts w:eastAsia="Lucida Sans Unicode"/>
                <w:color w:val="000000"/>
                <w:lang w:eastAsia="ar-SA"/>
              </w:rPr>
              <w:t>отличать понятия «производственная травма» и «производственный травматизм», «профессиональное заболевание» и «профессиональная заболеваемость»;</w:t>
            </w:r>
          </w:p>
          <w:p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lineRule="auto" w:line="240" w:beforeAutospacing="0" w:before="0" w:afterAutospacing="0" w:after="0"/>
              <w:jc w:val="both"/>
              <w:rPr>
                <w:rFonts w:eastAsia="Lucida Sans Unicode"/>
                <w:color w:val="000000"/>
                <w:lang w:eastAsia="ar-SA"/>
              </w:rPr>
            </w:pPr>
            <w:r>
              <w:rPr>
                <w:rFonts w:eastAsia="Lucida Sans Unicode"/>
                <w:color w:val="000000"/>
                <w:lang w:eastAsia="ar-SA"/>
              </w:rPr>
              <w:t>пользоваться огнетушителями и другими средствами пожаротушения;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/>
              <w:rPr>
                <w:b/>
                <w:b/>
              </w:rPr>
            </w:pPr>
            <w:r>
              <w:rPr>
                <w:rFonts w:eastAsia="Lucida Sans Unicode"/>
                <w:color w:val="000000"/>
                <w:lang w:eastAsia="ar-SA"/>
              </w:rPr>
              <w:t>оказывать первую доврачебную медицинскую помощь пострадавшему;</w:t>
            </w:r>
          </w:p>
          <w:p>
            <w:pPr>
              <w:pStyle w:val="BodyText2"/>
              <w:spacing w:lineRule="auto" w:line="240" w:before="0" w:after="0"/>
              <w:ind w:left="426" w:hanging="0"/>
              <w:jc w:val="both"/>
              <w:rPr/>
            </w:pPr>
            <w:r>
              <w:rPr/>
              <w:t xml:space="preserve"> </w:t>
            </w:r>
          </w:p>
          <w:p>
            <w:pPr>
              <w:pStyle w:val="Normal"/>
              <w:spacing w:lineRule="auto" w:line="240"/>
              <w:ind w:firstLine="708"/>
              <w:rPr/>
            </w:pPr>
            <w:r>
              <w:rPr/>
              <w:t>В результате изучения учебной дисциплины «Охрана труда»  обучающийся должен</w:t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>
                <w:b/>
                <w:b/>
                <w:bCs/>
              </w:rPr>
            </w:pPr>
            <w:r>
              <w:rPr/>
              <w:t xml:space="preserve">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/>
                <w:b/>
              </w:rPr>
            </w:pPr>
            <w:r>
              <w:rPr>
                <w:bCs/>
              </w:rPr>
              <w:t>Оценка выполнения тестовых и практических работ.</w:t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знать:</w:t>
            </w:r>
          </w:p>
          <w:p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Autospacing="0" w:before="0" w:afterAutospacing="0" w:after="0"/>
              <w:jc w:val="both"/>
              <w:rPr>
                <w:rFonts w:eastAsia="Lucida Sans Unicode"/>
                <w:color w:val="000000"/>
                <w:lang w:eastAsia="ar-SA"/>
              </w:rPr>
            </w:pPr>
            <w:r>
              <w:rPr>
                <w:rFonts w:eastAsia="Lucida Sans Unicode"/>
                <w:color w:val="000000"/>
                <w:lang w:eastAsia="ar-SA"/>
              </w:rPr>
              <w:t>виды инструктажей, ответственность за нарушение техники безопасности;</w:t>
            </w:r>
          </w:p>
          <w:p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Autospacing="0" w:before="0" w:afterAutospacing="0" w:after="0"/>
              <w:jc w:val="both"/>
              <w:rPr>
                <w:rFonts w:eastAsia="Lucida Sans Unicode"/>
                <w:color w:val="000000"/>
                <w:lang w:eastAsia="ar-SA"/>
              </w:rPr>
            </w:pPr>
            <w:r>
              <w:rPr>
                <w:rFonts w:eastAsia="Lucida Sans Unicode"/>
                <w:color w:val="000000"/>
                <w:lang w:eastAsia="ar-SA"/>
              </w:rPr>
              <w:t>знать установленную звуковую и световую сигнализацию;</w:t>
            </w:r>
          </w:p>
          <w:p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Autospacing="0" w:before="0" w:afterAutospacing="0" w:after="0"/>
              <w:jc w:val="both"/>
              <w:rPr>
                <w:rFonts w:eastAsia="Lucida Sans Unicode"/>
                <w:color w:val="000000"/>
                <w:lang w:eastAsia="ar-SA"/>
              </w:rPr>
            </w:pPr>
            <w:r>
              <w:rPr>
                <w:rFonts w:eastAsia="Lucida Sans Unicode"/>
                <w:color w:val="000000"/>
                <w:lang w:eastAsia="ar-SA"/>
              </w:rPr>
              <w:t>знать инструкцию по охране труда своей квалификации, установленные режимы труда и отдыха;</w:t>
            </w:r>
          </w:p>
          <w:p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Autospacing="0" w:before="0" w:afterAutospacing="0" w:after="0"/>
              <w:jc w:val="both"/>
              <w:rPr>
                <w:rFonts w:eastAsia="Lucida Sans Unicode"/>
                <w:color w:val="000000"/>
                <w:lang w:eastAsia="ar-SA"/>
              </w:rPr>
            </w:pPr>
            <w:r>
              <w:rPr>
                <w:rFonts w:eastAsia="Lucida Sans Unicode"/>
                <w:lang w:eastAsia="ar-SA"/>
              </w:rPr>
              <w:t>правила личной гигиены;</w:t>
            </w:r>
          </w:p>
          <w:p>
            <w:pPr>
              <w:pStyle w:val="Normal"/>
              <w:numPr>
                <w:ilvl w:val="0"/>
                <w:numId w:val="2"/>
              </w:numPr>
              <w:jc w:val="both"/>
              <w:rPr>
                <w:rFonts w:eastAsia="Lucida Sans Unicode"/>
                <w:lang w:eastAsia="ar-SA"/>
              </w:rPr>
            </w:pPr>
            <w:r>
              <w:rPr>
                <w:rFonts w:eastAsia="Lucida Sans Unicode"/>
                <w:lang w:eastAsia="ar-SA"/>
              </w:rPr>
              <w:t>терминологию, нормативную документацию, структуру контроля и управления охраны труда;</w:t>
            </w:r>
          </w:p>
          <w:p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Autospacing="0" w:before="0" w:afterAutospacing="0" w:after="0"/>
              <w:jc w:val="both"/>
              <w:rPr>
                <w:rFonts w:eastAsia="Lucida Sans Unicode"/>
                <w:color w:val="000000"/>
                <w:lang w:eastAsia="ar-SA"/>
              </w:rPr>
            </w:pPr>
            <w:r>
              <w:rPr>
                <w:rFonts w:eastAsia="Lucida Sans Unicode"/>
                <w:color w:val="000000"/>
                <w:lang w:eastAsia="ar-SA"/>
              </w:rPr>
              <w:t>средства индивидуальной защиты от вредных производственных факторов;</w:t>
            </w:r>
          </w:p>
          <w:p>
            <w:pPr>
              <w:pStyle w:val="Normal"/>
              <w:numPr>
                <w:ilvl w:val="0"/>
                <w:numId w:val="2"/>
              </w:numPr>
              <w:jc w:val="both"/>
              <w:rPr>
                <w:rFonts w:eastAsia="Lucida Sans Unicode"/>
                <w:lang w:eastAsia="ar-SA"/>
              </w:rPr>
            </w:pPr>
            <w:r>
              <w:rPr>
                <w:rFonts w:eastAsia="Lucida Sans Unicode"/>
                <w:lang w:eastAsia="ar-SA"/>
              </w:rPr>
              <w:t xml:space="preserve">правила электробезопасности и пожарной безопасности; </w:t>
            </w:r>
          </w:p>
          <w:p>
            <w:pPr>
              <w:pStyle w:val="Normal"/>
              <w:numPr>
                <w:ilvl w:val="0"/>
                <w:numId w:val="2"/>
              </w:numPr>
              <w:jc w:val="both"/>
              <w:rPr>
                <w:rFonts w:eastAsia="Lucida Sans Unicode"/>
                <w:lang w:eastAsia="ar-SA"/>
              </w:rPr>
            </w:pPr>
            <w:r>
              <w:rPr>
                <w:rFonts w:eastAsia="Lucida Sans Unicode"/>
                <w:lang w:eastAsia="ar-SA"/>
              </w:rPr>
              <w:t>нормы подъема и переноски грузов вручную;</w:t>
            </w:r>
          </w:p>
          <w:p>
            <w:pPr>
              <w:pStyle w:val="Normal"/>
              <w:numPr>
                <w:ilvl w:val="0"/>
                <w:numId w:val="2"/>
              </w:numPr>
              <w:jc w:val="both"/>
              <w:rPr>
                <w:rFonts w:eastAsia="Lucida Sans Unicode"/>
                <w:lang w:eastAsia="ar-SA"/>
              </w:rPr>
            </w:pPr>
            <w:r>
              <w:rPr>
                <w:rFonts w:eastAsia="Lucida Sans Unicode"/>
                <w:lang w:eastAsia="ar-SA"/>
              </w:rPr>
              <w:t>меры безопасности труда при  работе на станках.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/>
                <w:b/>
              </w:rPr>
            </w:pPr>
            <w:r>
              <w:rPr>
                <w:bCs/>
              </w:rPr>
              <w:t>Оценка выполнения тестовых и практических работ.</w:t>
            </w:r>
            <w:bookmarkStart w:id="1" w:name="_GoBack"/>
            <w:bookmarkEnd w:id="1"/>
          </w:p>
        </w:tc>
      </w:tr>
      <w:tr>
        <w:trPr>
          <w:trHeight w:val="1170" w:hRule="atLeast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ОК 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  <w:iCs/>
              </w:rPr>
            </w:pPr>
            <w:r>
              <w:rPr>
                <w:bCs/>
                <w:i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>
              <w:rPr/>
              <w:t>.</w:t>
            </w:r>
          </w:p>
        </w:tc>
      </w:tr>
      <w:tr>
        <w:trPr>
          <w:trHeight w:val="1106" w:hRule="atLeast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ОК 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Выполнение тестовых и практических заданий.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</w:r>
          </w:p>
        </w:tc>
      </w:tr>
      <w:tr>
        <w:trPr>
          <w:trHeight w:val="827" w:hRule="atLeast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ОК 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/>
            </w:pPr>
            <w:r>
              <w:rPr/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Оценка выполнения тестовых и индивидуальных заданий.</w:t>
            </w:r>
          </w:p>
        </w:tc>
      </w:tr>
      <w:tr>
        <w:trPr>
          <w:trHeight w:val="844" w:hRule="atLeast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ОК 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jc w:val="both"/>
              <w:rPr>
                <w:b/>
                <w:b/>
              </w:rPr>
            </w:pPr>
            <w:r>
              <w:rPr/>
              <w:t xml:space="preserve">Работать в команде, эффективно общаться с коллегами, руководством, клиентами.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 xml:space="preserve">Выполнение групповых заданий.          </w:t>
            </w:r>
          </w:p>
        </w:tc>
      </w:tr>
      <w:tr>
        <w:trPr>
          <w:trHeight w:val="675" w:hRule="atLeast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ПК 1.1.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beforeAutospacing="0" w:before="0" w:after="0"/>
              <w:jc w:val="both"/>
              <w:rPr/>
            </w:pPr>
            <w:r>
              <w:rPr/>
              <w:t>Осуществлять подготовку и обслуживание рабочего места для работы на металлорежущих станках различного вида и типа (сверлильных, токарных, фрезерных, копировальных, шпоночных и шлифовальных).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Cs/>
              </w:rPr>
              <w:t>Оценка выполнения тестовых заданий  и практических работ.</w:t>
            </w:r>
            <w:r>
              <w:rPr/>
              <w:t xml:space="preserve"> </w:t>
            </w:r>
          </w:p>
        </w:tc>
      </w:tr>
      <w:tr>
        <w:trPr>
          <w:trHeight w:val="675" w:hRule="atLeast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ПК 1.2.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beforeAutospacing="0" w:before="0" w:after="0"/>
              <w:jc w:val="both"/>
              <w:rPr/>
            </w:pPr>
            <w:r>
              <w:rPr/>
              <w:t>Осуществлять подготовку к использованию инструмента, оснастки, подналадку металлорежущих станков различного вида и типа (сверлильных, токарных, фрезерных, копировальных, шпоночных и шлифовальных) в соответствии с полученным заданием.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jc w:val="both"/>
              <w:rPr>
                <w:bCs/>
              </w:rPr>
            </w:pPr>
            <w:r>
              <w:rPr>
                <w:bCs/>
              </w:rPr>
              <w:t>Оценка выполнения практических работ, тестовых  заданий.</w:t>
            </w:r>
          </w:p>
          <w:p>
            <w:pPr>
              <w:pStyle w:val="Normal"/>
              <w:spacing w:before="0" w:after="0"/>
              <w:contextualSpacing/>
              <w:jc w:val="both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74" w:hRule="atLeast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ПК 1.3.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Определять последовательность и оптимальные режимы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Cs/>
              </w:rPr>
              <w:t>Оценка выполнения тестовых и практических работ.</w:t>
            </w:r>
          </w:p>
        </w:tc>
      </w:tr>
      <w:tr>
        <w:trPr>
          <w:trHeight w:val="675" w:hRule="atLeast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ПК 1.4.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before="0" w:afterAutospacing="0" w:after="0"/>
              <w:jc w:val="both"/>
              <w:rPr/>
            </w:pPr>
            <w:r>
              <w:rPr/>
              <w:t>Вести технологический процесс обработки и доводки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 с соблюдением требований к качеству, в соответствии с заданием и технической документацией.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Cs/>
              </w:rPr>
              <w:t>Оценка выполнения тестовых и практических работ.</w:t>
            </w:r>
          </w:p>
        </w:tc>
      </w:tr>
      <w:tr>
        <w:trPr>
          <w:trHeight w:val="675" w:hRule="atLeast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ПК 2.1.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before="0" w:afterAutospacing="0" w:after="0"/>
              <w:jc w:val="both"/>
              <w:rPr/>
            </w:pPr>
            <w:r>
              <w:rPr/>
              <w:t>Разрабатывать управляющие программы с применением систем автоматического программирования.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Cs/>
              </w:rPr>
              <w:t>Оценка выполнения тестовых и практических работ.</w:t>
            </w:r>
          </w:p>
        </w:tc>
      </w:tr>
      <w:tr>
        <w:trPr>
          <w:trHeight w:val="675" w:hRule="atLeast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ПК 2.2.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before="0" w:afterAutospacing="0" w:after="0"/>
              <w:jc w:val="both"/>
              <w:rPr/>
            </w:pPr>
            <w:r>
              <w:rPr/>
              <w:t>Разрабатывать управляющие программы с применением систем CAD/CAM.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Cs/>
              </w:rPr>
              <w:t>Оценка выполнения тестовых и практических работ.</w:t>
            </w:r>
          </w:p>
        </w:tc>
      </w:tr>
      <w:tr>
        <w:trPr>
          <w:trHeight w:val="908" w:hRule="atLeast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ПК 2.3.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before="0" w:afterAutospacing="0" w:after="0"/>
              <w:jc w:val="both"/>
              <w:rPr/>
            </w:pPr>
            <w:r>
              <w:rPr/>
              <w:t>Выполнять диалоговое программирование с пульта управления станком.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Cs/>
              </w:rPr>
              <w:t>Оценка выполнения тестовых и практических работ.</w:t>
            </w:r>
          </w:p>
        </w:tc>
      </w:tr>
      <w:tr>
        <w:trPr>
          <w:trHeight w:val="908" w:hRule="atLeast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ПК 3.1.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before="0" w:afterAutospacing="0" w:after="0"/>
              <w:jc w:val="both"/>
              <w:rPr/>
            </w:pPr>
            <w:r>
              <w:rPr/>
              <w:t>Осуществлять подготовку и обслуживание рабочего места для работы на металлорежущих станках различного вида и типа (сверлильных, токарных, фрезерных, копировальных, шпоночных и шлифовальных) с программным управлением.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Cs/>
              </w:rPr>
              <w:t>Оценка выполнения тестовых и практических работ.</w:t>
            </w:r>
          </w:p>
        </w:tc>
      </w:tr>
      <w:tr>
        <w:trPr>
          <w:trHeight w:val="908" w:hRule="atLeast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ПК 3.2.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before="0" w:afterAutospacing="0" w:after="0"/>
              <w:jc w:val="both"/>
              <w:rPr/>
            </w:pPr>
            <w:r>
              <w:rPr/>
              <w:t>Осуществлять подготовку к использованию инструмента и оснастки для работы на металлорежущих станках различного вида и типа (сверлильных, токарных, фрезерных, копировальных, шпоночных и шлифовальных) с программным управлением, настройку станка в соответствии с заданием.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Cs/>
              </w:rPr>
              <w:t>Оценка выполнения тестовых и практических работ.</w:t>
            </w:r>
          </w:p>
        </w:tc>
      </w:tr>
      <w:tr>
        <w:trPr>
          <w:trHeight w:val="908" w:hRule="atLeast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ПК 3.3.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before="0" w:afterAutospacing="0" w:after="0"/>
              <w:jc w:val="both"/>
              <w:rPr/>
            </w:pPr>
            <w:r>
              <w:rPr/>
              <w:t>Осуществлять перенос программы на станок, адаптацию разработанных управляющих программ на основе анализа входных данных, технологической и конструкторской документации.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Cs/>
              </w:rPr>
              <w:t>Оценка выполнения тестовых и практических работ.</w:t>
            </w:r>
          </w:p>
        </w:tc>
      </w:tr>
      <w:tr>
        <w:trPr>
          <w:trHeight w:val="908" w:hRule="atLeast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ПК 3.4.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before="0" w:afterAutospacing="0" w:after="0"/>
              <w:jc w:val="both"/>
              <w:rPr/>
            </w:pPr>
            <w:r>
              <w:rPr/>
              <w:t>. Вести технологический процесс обработки и доводки деталей, заготовок и инструментов на металлорежущих станках с программным управлением с соблюдением требований к качеству, в соответствии с заданием и технической документацией.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Cs/>
              </w:rPr>
              <w:t>Оценка выполнения тестовых и практических работ.</w:t>
            </w:r>
          </w:p>
        </w:tc>
      </w:tr>
    </w:tbl>
    <w:p>
      <w:pPr>
        <w:pStyle w:val="Default"/>
        <w:rPr>
          <w:b/>
          <w:b/>
          <w:bCs/>
        </w:rPr>
      </w:pPr>
      <w:r>
        <w:rPr>
          <w:b/>
          <w:bCs/>
        </w:rPr>
      </w:r>
    </w:p>
    <w:tbl>
      <w:tblPr>
        <w:tblW w:w="9747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01"/>
        <w:gridCol w:w="4536"/>
        <w:gridCol w:w="4110"/>
      </w:tblGrid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b/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реализации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воспитания </w:t>
            </w:r>
            <w:r>
              <w:rPr>
                <w:i/>
                <w:sz w:val="24"/>
                <w:szCs w:val="24"/>
              </w:rPr>
              <w:t>(дескрипторы)</w:t>
            </w:r>
            <w:r>
              <w:rPr>
                <w:b/>
                <w:bCs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Оценка освоения ОПОП в части достижения личностных результатов</w:t>
            </w:r>
          </w:p>
        </w:tc>
      </w:tr>
      <w:tr>
        <w:trPr>
          <w:trHeight w:val="1170" w:hRule="atLeast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/>
            </w:pPr>
            <w:r>
              <w:rPr>
                <w:b/>
              </w:rPr>
              <w:t>ЛР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Соблюдающий нормы правопорядка, следующий идеалам гражданского</w:t>
            </w:r>
            <w:r>
              <w:rPr>
                <w:spacing w:val="1"/>
              </w:rPr>
              <w:t xml:space="preserve"> </w:t>
            </w:r>
            <w:r>
              <w:rPr/>
              <w:t>общества,</w:t>
            </w:r>
            <w:r>
              <w:rPr>
                <w:spacing w:val="1"/>
              </w:rPr>
              <w:t xml:space="preserve"> </w:t>
            </w:r>
            <w:r>
              <w:rPr/>
              <w:t>обеспечения</w:t>
            </w:r>
            <w:r>
              <w:rPr>
                <w:spacing w:val="1"/>
              </w:rPr>
              <w:t xml:space="preserve"> </w:t>
            </w:r>
            <w:r>
              <w:rPr/>
              <w:t>безопасности,</w:t>
            </w:r>
            <w:r>
              <w:rPr>
                <w:spacing w:val="1"/>
              </w:rPr>
              <w:t xml:space="preserve"> </w:t>
            </w:r>
            <w:r>
              <w:rPr/>
              <w:t>прав</w:t>
            </w:r>
            <w:r>
              <w:rPr>
                <w:spacing w:val="1"/>
              </w:rPr>
              <w:t xml:space="preserve"> </w:t>
            </w:r>
            <w:r>
              <w:rPr/>
              <w:t>и</w:t>
            </w:r>
            <w:r>
              <w:rPr>
                <w:spacing w:val="1"/>
              </w:rPr>
              <w:t xml:space="preserve"> </w:t>
            </w:r>
            <w:r>
              <w:rPr/>
              <w:t>свобод</w:t>
            </w:r>
            <w:r>
              <w:rPr>
                <w:spacing w:val="1"/>
              </w:rPr>
              <w:t xml:space="preserve"> </w:t>
            </w:r>
            <w:r>
              <w:rPr/>
              <w:t>граждан</w:t>
            </w:r>
            <w:r>
              <w:rPr>
                <w:spacing w:val="1"/>
              </w:rPr>
              <w:t xml:space="preserve"> </w:t>
            </w:r>
            <w:r>
              <w:rPr/>
              <w:t>России.</w:t>
            </w:r>
            <w:r>
              <w:rPr>
                <w:spacing w:val="1"/>
              </w:rPr>
              <w:t xml:space="preserve"> </w:t>
            </w:r>
            <w:r>
              <w:rPr/>
              <w:t>Демонстрирующий</w:t>
            </w:r>
            <w:r>
              <w:rPr>
                <w:spacing w:val="14"/>
              </w:rPr>
              <w:t xml:space="preserve"> </w:t>
            </w:r>
            <w:r>
              <w:rPr/>
              <w:t>неприятие</w:t>
            </w:r>
            <w:r>
              <w:rPr>
                <w:spacing w:val="12"/>
              </w:rPr>
              <w:t xml:space="preserve"> </w:t>
            </w:r>
            <w:r>
              <w:rPr/>
              <w:t>и</w:t>
            </w:r>
            <w:r>
              <w:rPr>
                <w:spacing w:val="14"/>
              </w:rPr>
              <w:t xml:space="preserve"> </w:t>
            </w:r>
            <w:r>
              <w:rPr/>
              <w:t>предупреждающий</w:t>
            </w:r>
            <w:r>
              <w:rPr>
                <w:spacing w:val="14"/>
              </w:rPr>
              <w:t xml:space="preserve"> </w:t>
            </w:r>
            <w:r>
              <w:rPr/>
              <w:t>социально</w:t>
            </w:r>
            <w:r>
              <w:rPr>
                <w:spacing w:val="13"/>
              </w:rPr>
              <w:t xml:space="preserve"> </w:t>
            </w:r>
            <w:r>
              <w:rPr/>
              <w:t>опасное поведение</w:t>
            </w:r>
            <w:r>
              <w:rPr>
                <w:spacing w:val="-5"/>
              </w:rPr>
              <w:t xml:space="preserve"> </w:t>
            </w:r>
            <w:r>
              <w:rPr/>
              <w:t>окружающих.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jc w:val="both"/>
              <w:rPr/>
            </w:pPr>
            <w:r>
              <w:rPr/>
              <w:t>Демонстрация</w:t>
            </w:r>
            <w:r>
              <w:rPr>
                <w:spacing w:val="-4"/>
              </w:rPr>
              <w:t xml:space="preserve"> </w:t>
            </w:r>
            <w:r>
              <w:rPr/>
              <w:t>интереса</w:t>
            </w:r>
            <w:r>
              <w:rPr>
                <w:spacing w:val="-3"/>
              </w:rPr>
              <w:t xml:space="preserve"> </w:t>
            </w:r>
            <w:r>
              <w:rPr/>
              <w:t>к</w:t>
            </w:r>
            <w:r>
              <w:rPr>
                <w:spacing w:val="-7"/>
              </w:rPr>
              <w:t xml:space="preserve"> </w:t>
            </w:r>
            <w:r>
              <w:rPr/>
              <w:t>будущей специальности.</w:t>
            </w:r>
          </w:p>
          <w:p>
            <w:pPr>
              <w:pStyle w:val="Normal"/>
              <w:tabs>
                <w:tab w:val="left" w:pos="824" w:leader="none"/>
              </w:tabs>
              <w:jc w:val="both"/>
              <w:rPr/>
            </w:pPr>
            <w:r>
              <w:rPr/>
              <w:t>Готовность</w:t>
            </w:r>
            <w:r>
              <w:rPr>
                <w:spacing w:val="9"/>
              </w:rPr>
              <w:t xml:space="preserve"> </w:t>
            </w:r>
            <w:r>
              <w:rPr/>
              <w:t>к</w:t>
            </w:r>
            <w:r>
              <w:rPr>
                <w:spacing w:val="9"/>
              </w:rPr>
              <w:t xml:space="preserve"> </w:t>
            </w:r>
            <w:r>
              <w:rPr/>
              <w:t>общению</w:t>
            </w:r>
            <w:r>
              <w:rPr>
                <w:spacing w:val="10"/>
              </w:rPr>
              <w:t xml:space="preserve"> </w:t>
            </w:r>
            <w:r>
              <w:rPr/>
              <w:t>и</w:t>
            </w:r>
            <w:r>
              <w:rPr>
                <w:spacing w:val="12"/>
              </w:rPr>
              <w:t xml:space="preserve"> </w:t>
            </w:r>
            <w:r>
              <w:rPr/>
              <w:t>взаимодействию</w:t>
            </w:r>
            <w:r>
              <w:rPr>
                <w:spacing w:val="10"/>
              </w:rPr>
              <w:t xml:space="preserve"> </w:t>
            </w:r>
            <w:r>
              <w:rPr/>
              <w:t>с</w:t>
            </w:r>
            <w:r>
              <w:rPr>
                <w:spacing w:val="12"/>
              </w:rPr>
              <w:t xml:space="preserve"> </w:t>
            </w:r>
            <w:r>
              <w:rPr/>
              <w:t>людьми</w:t>
            </w:r>
            <w:r>
              <w:rPr>
                <w:spacing w:val="12"/>
              </w:rPr>
              <w:t xml:space="preserve"> </w:t>
            </w:r>
            <w:r>
              <w:rPr/>
              <w:t>самого</w:t>
            </w:r>
            <w:r>
              <w:rPr>
                <w:spacing w:val="10"/>
              </w:rPr>
              <w:t xml:space="preserve"> </w:t>
            </w:r>
            <w:r>
              <w:rPr/>
              <w:t>разного</w:t>
            </w:r>
            <w:r>
              <w:rPr>
                <w:spacing w:val="12"/>
              </w:rPr>
              <w:t xml:space="preserve"> </w:t>
            </w:r>
            <w:r>
              <w:rPr/>
              <w:t>статуса</w:t>
            </w:r>
            <w:r>
              <w:rPr>
                <w:spacing w:val="-67"/>
              </w:rPr>
              <w:t xml:space="preserve"> </w:t>
            </w:r>
            <w:r>
              <w:rPr/>
              <w:t>и</w:t>
            </w:r>
            <w:r>
              <w:rPr>
                <w:spacing w:val="-1"/>
              </w:rPr>
              <w:t xml:space="preserve"> </w:t>
            </w:r>
            <w:r>
              <w:rPr/>
              <w:t>в</w:t>
            </w:r>
            <w:r>
              <w:rPr>
                <w:spacing w:val="-1"/>
              </w:rPr>
              <w:t xml:space="preserve"> </w:t>
            </w:r>
            <w:r>
              <w:rPr/>
              <w:t>многообразных</w:t>
            </w:r>
            <w:r>
              <w:rPr>
                <w:spacing w:val="-3"/>
              </w:rPr>
              <w:t xml:space="preserve"> </w:t>
            </w:r>
            <w:r>
              <w:rPr/>
              <w:t>обстоятельствах.</w:t>
            </w:r>
          </w:p>
          <w:p>
            <w:pPr>
              <w:pStyle w:val="Normal"/>
              <w:tabs>
                <w:tab w:val="left" w:pos="824" w:leader="none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</w:r>
          </w:p>
        </w:tc>
      </w:tr>
      <w:tr>
        <w:trPr>
          <w:trHeight w:val="1404" w:hRule="atLeast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/>
            </w:pPr>
            <w:r>
              <w:rPr>
                <w:b/>
              </w:rPr>
              <w:t>ЛР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contextualSpacing/>
              <w:rPr/>
            </w:pPr>
            <w:r>
              <w:rPr/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/>
            </w:pPr>
            <w:r>
              <w:rPr/>
              <w:t>Участие</w:t>
            </w:r>
            <w:r>
              <w:rPr>
                <w:spacing w:val="1"/>
              </w:rPr>
              <w:t xml:space="preserve"> </w:t>
            </w:r>
            <w:r>
              <w:rPr/>
              <w:t>в</w:t>
            </w:r>
            <w:r>
              <w:rPr>
                <w:spacing w:val="1"/>
              </w:rPr>
              <w:t xml:space="preserve"> </w:t>
            </w:r>
            <w:r>
              <w:rPr/>
              <w:t>конкурсах</w:t>
            </w:r>
            <w:r>
              <w:rPr>
                <w:spacing w:val="1"/>
              </w:rPr>
              <w:t xml:space="preserve"> </w:t>
            </w:r>
            <w:r>
              <w:rPr/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rPr/>
              <w:t>мастерства</w:t>
            </w:r>
            <w:r>
              <w:rPr>
                <w:spacing w:val="1"/>
              </w:rPr>
              <w:t xml:space="preserve"> </w:t>
            </w:r>
            <w:r>
              <w:rPr/>
              <w:t>и</w:t>
            </w:r>
            <w:r>
              <w:rPr>
                <w:spacing w:val="1"/>
              </w:rPr>
              <w:t xml:space="preserve"> </w:t>
            </w:r>
            <w:r>
              <w:rPr/>
              <w:t>в</w:t>
            </w:r>
            <w:r>
              <w:rPr>
                <w:spacing w:val="1"/>
              </w:rPr>
              <w:t xml:space="preserve"> </w:t>
            </w:r>
            <w:r>
              <w:rPr/>
              <w:t>командных</w:t>
            </w:r>
            <w:r>
              <w:rPr>
                <w:spacing w:val="1"/>
              </w:rPr>
              <w:t xml:space="preserve"> </w:t>
            </w:r>
            <w:r>
              <w:rPr/>
              <w:t>проектах,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/>
            </w:pPr>
            <w:r>
              <w:rPr/>
              <w:t xml:space="preserve">олимпиадах, </w:t>
            </w:r>
            <w:r>
              <w:rPr>
                <w:spacing w:val="-67"/>
              </w:rPr>
              <w:t xml:space="preserve">       </w:t>
            </w:r>
            <w:r>
              <w:rPr/>
              <w:t>декадниках</w:t>
            </w:r>
            <w:r>
              <w:rPr>
                <w:spacing w:val="-2"/>
              </w:rPr>
              <w:t xml:space="preserve"> </w:t>
            </w:r>
            <w:r>
              <w:rPr/>
              <w:t>по специальности,</w:t>
            </w:r>
            <w:r>
              <w:rPr>
                <w:spacing w:val="-2"/>
              </w:rPr>
              <w:t xml:space="preserve"> </w:t>
            </w:r>
            <w:r>
              <w:rPr/>
              <w:t>викторинах,</w:t>
            </w:r>
            <w:r>
              <w:rPr>
                <w:spacing w:val="-2"/>
              </w:rPr>
              <w:t xml:space="preserve"> </w:t>
            </w:r>
            <w:r>
              <w:rPr/>
              <w:t>в</w:t>
            </w:r>
            <w:r>
              <w:rPr>
                <w:spacing w:val="-2"/>
              </w:rPr>
              <w:t xml:space="preserve"> </w:t>
            </w:r>
            <w:r>
              <w:rPr/>
              <w:t>предметных</w:t>
            </w:r>
            <w:r>
              <w:rPr>
                <w:spacing w:val="-4"/>
              </w:rPr>
              <w:t xml:space="preserve"> </w:t>
            </w:r>
            <w:r>
              <w:rPr/>
              <w:t>неделях.</w:t>
            </w:r>
          </w:p>
          <w:p>
            <w:pPr>
              <w:pStyle w:val="Normal"/>
              <w:tabs>
                <w:tab w:val="left" w:pos="824" w:leader="none"/>
              </w:tabs>
              <w:jc w:val="both"/>
              <w:rPr/>
            </w:pPr>
            <w:r>
              <w:rPr/>
              <w:t>Конструктивное</w:t>
            </w:r>
            <w:r>
              <w:rPr>
                <w:spacing w:val="-4"/>
              </w:rPr>
              <w:t xml:space="preserve"> </w:t>
            </w:r>
            <w:r>
              <w:rPr/>
              <w:t>взаимодействие</w:t>
            </w:r>
            <w:r>
              <w:rPr>
                <w:spacing w:val="-4"/>
              </w:rPr>
              <w:t xml:space="preserve"> </w:t>
            </w:r>
            <w:r>
              <w:rPr/>
              <w:t>в</w:t>
            </w:r>
            <w:r>
              <w:rPr>
                <w:spacing w:val="-4"/>
              </w:rPr>
              <w:t xml:space="preserve"> </w:t>
            </w:r>
            <w:r>
              <w:rPr/>
              <w:t>учебном</w:t>
            </w:r>
            <w:r>
              <w:rPr>
                <w:spacing w:val="-6"/>
              </w:rPr>
              <w:t xml:space="preserve"> </w:t>
            </w:r>
            <w:r>
              <w:rPr/>
              <w:t>коллективе/бригаде.</w:t>
            </w:r>
          </w:p>
          <w:p>
            <w:pPr>
              <w:pStyle w:val="Normal"/>
              <w:tabs>
                <w:tab w:val="left" w:pos="824" w:leader="none"/>
              </w:tabs>
              <w:jc w:val="both"/>
              <w:rPr/>
            </w:pPr>
            <w:r>
              <w:rPr/>
              <w:t>Оценка</w:t>
            </w:r>
            <w:r>
              <w:rPr>
                <w:spacing w:val="-4"/>
              </w:rPr>
              <w:t xml:space="preserve"> </w:t>
            </w:r>
            <w:r>
              <w:rPr/>
              <w:t>собственного</w:t>
            </w:r>
            <w:r>
              <w:rPr>
                <w:spacing w:val="-3"/>
              </w:rPr>
              <w:t xml:space="preserve"> </w:t>
            </w:r>
            <w:r>
              <w:rPr/>
              <w:t>продвижения,</w:t>
            </w:r>
            <w:r>
              <w:rPr>
                <w:spacing w:val="-4"/>
              </w:rPr>
              <w:t xml:space="preserve"> </w:t>
            </w:r>
            <w:r>
              <w:rPr/>
              <w:t>личностного</w:t>
            </w:r>
            <w:r>
              <w:rPr>
                <w:spacing w:val="-5"/>
              </w:rPr>
              <w:t xml:space="preserve"> </w:t>
            </w:r>
            <w:r>
              <w:rPr/>
              <w:t>развития.</w:t>
            </w:r>
          </w:p>
          <w:p>
            <w:pPr>
              <w:pStyle w:val="Normal"/>
              <w:tabs>
                <w:tab w:val="left" w:pos="824" w:leader="none"/>
              </w:tabs>
              <w:jc w:val="both"/>
              <w:rPr/>
            </w:pPr>
            <w:r>
              <w:rPr/>
            </w:r>
          </w:p>
        </w:tc>
      </w:tr>
      <w:tr>
        <w:trPr>
          <w:trHeight w:val="842" w:hRule="atLeast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jc w:val="both"/>
              <w:rPr/>
            </w:pPr>
            <w:r>
              <w:rPr/>
              <w:t>Положительная</w:t>
            </w:r>
            <w:r>
              <w:rPr>
                <w:spacing w:val="-1"/>
              </w:rPr>
              <w:t xml:space="preserve"> </w:t>
            </w:r>
            <w:r>
              <w:rPr/>
              <w:t>динамика в</w:t>
            </w:r>
            <w:r>
              <w:rPr>
                <w:spacing w:val="2"/>
              </w:rPr>
              <w:t xml:space="preserve"> </w:t>
            </w:r>
            <w:r>
              <w:rPr/>
              <w:t>организации</w:t>
            </w:r>
            <w:r>
              <w:rPr>
                <w:spacing w:val="3"/>
              </w:rPr>
              <w:t xml:space="preserve"> </w:t>
            </w:r>
            <w:r>
              <w:rPr/>
              <w:t>собственной</w:t>
            </w:r>
            <w:r>
              <w:rPr>
                <w:spacing w:val="2"/>
              </w:rPr>
              <w:t xml:space="preserve"> </w:t>
            </w:r>
            <w:r>
              <w:rPr/>
              <w:t>учебной деятельности</w:t>
            </w:r>
            <w:r>
              <w:rPr>
                <w:spacing w:val="-67"/>
              </w:rPr>
              <w:t xml:space="preserve"> </w:t>
            </w:r>
            <w:r>
              <w:rPr/>
              <w:t>по</w:t>
            </w:r>
            <w:r>
              <w:rPr>
                <w:spacing w:val="-4"/>
              </w:rPr>
              <w:t xml:space="preserve"> </w:t>
            </w:r>
            <w:r>
              <w:rPr/>
              <w:t>результатам</w:t>
            </w:r>
            <w:r>
              <w:rPr>
                <w:spacing w:val="-2"/>
              </w:rPr>
              <w:t xml:space="preserve"> </w:t>
            </w:r>
            <w:r>
              <w:rPr/>
              <w:t>самооценки,</w:t>
            </w:r>
            <w:r>
              <w:rPr>
                <w:spacing w:val="-2"/>
              </w:rPr>
              <w:t xml:space="preserve"> </w:t>
            </w:r>
            <w:r>
              <w:rPr/>
              <w:t>самоанализа и</w:t>
            </w:r>
            <w:r>
              <w:rPr>
                <w:spacing w:val="-1"/>
              </w:rPr>
              <w:t xml:space="preserve"> </w:t>
            </w:r>
            <w:r>
              <w:rPr/>
              <w:t>коррекции</w:t>
            </w:r>
            <w:r>
              <w:rPr>
                <w:spacing w:val="-1"/>
              </w:rPr>
              <w:t xml:space="preserve"> </w:t>
            </w:r>
            <w:r>
              <w:rPr/>
              <w:t>ее</w:t>
            </w:r>
            <w:r>
              <w:rPr>
                <w:spacing w:val="-4"/>
              </w:rPr>
              <w:t xml:space="preserve"> </w:t>
            </w:r>
            <w:r>
              <w:rPr/>
              <w:t>результатов.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/>
            </w:pPr>
            <w:r>
              <w:rPr/>
            </w:r>
          </w:p>
        </w:tc>
      </w:tr>
      <w:tr>
        <w:trPr>
          <w:trHeight w:val="1945" w:hRule="atLeast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/>
            </w:pPr>
            <w:r>
              <w:rPr>
                <w:b/>
              </w:rPr>
              <w:t>ЛР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contextualSpacing/>
              <w:rPr/>
            </w:pPr>
            <w:r>
              <w:rPr/>
              <w:t>Способный при взаимодействии с другими</w:t>
              <w:tab/>
              <w:t xml:space="preserve">людьми </w:t>
            </w:r>
            <w:r>
              <w:rPr>
                <w:spacing w:val="-1"/>
              </w:rPr>
              <w:t xml:space="preserve">достигать </w:t>
            </w:r>
            <w:r>
              <w:rPr>
                <w:spacing w:val="-57"/>
              </w:rPr>
              <w:t xml:space="preserve"> </w:t>
            </w:r>
            <w:r>
              <w:rPr/>
              <w:t>поставленных</w:t>
            </w:r>
            <w:r>
              <w:rPr>
                <w:spacing w:val="57"/>
              </w:rPr>
              <w:t xml:space="preserve"> </w:t>
            </w:r>
            <w:r>
              <w:rPr/>
              <w:t>целей,</w:t>
            </w:r>
            <w:r>
              <w:rPr>
                <w:spacing w:val="52"/>
              </w:rPr>
              <w:t xml:space="preserve"> </w:t>
            </w:r>
            <w:r>
              <w:rPr/>
              <w:t>стремящийся</w:t>
            </w:r>
            <w:r>
              <w:rPr>
                <w:spacing w:val="55"/>
              </w:rPr>
              <w:t xml:space="preserve"> </w:t>
            </w:r>
            <w:r>
              <w:rPr/>
              <w:t>к</w:t>
            </w:r>
            <w:r>
              <w:rPr>
                <w:spacing w:val="56"/>
              </w:rPr>
              <w:t xml:space="preserve"> </w:t>
            </w:r>
            <w:r>
              <w:rPr/>
              <w:t>формированию</w:t>
            </w:r>
            <w:r>
              <w:rPr>
                <w:spacing w:val="55"/>
              </w:rPr>
              <w:t xml:space="preserve"> </w:t>
            </w:r>
            <w:r>
              <w:rPr/>
              <w:t>в</w:t>
            </w:r>
            <w:r>
              <w:rPr>
                <w:spacing w:val="54"/>
              </w:rPr>
              <w:t xml:space="preserve"> </w:t>
            </w:r>
            <w:r>
              <w:rPr/>
              <w:t>машиностроительной отрасли</w:t>
            </w:r>
            <w:r>
              <w:rPr>
                <w:spacing w:val="16"/>
              </w:rPr>
              <w:t xml:space="preserve"> </w:t>
            </w:r>
            <w:r>
              <w:rPr/>
              <w:t>личностного</w:t>
            </w:r>
            <w:r>
              <w:rPr>
                <w:spacing w:val="13"/>
              </w:rPr>
              <w:t xml:space="preserve"> </w:t>
            </w:r>
            <w:r>
              <w:rPr/>
              <w:t>роста</w:t>
            </w:r>
            <w:r>
              <w:rPr>
                <w:spacing w:val="-57"/>
              </w:rPr>
              <w:t xml:space="preserve">                </w:t>
            </w:r>
            <w:r>
              <w:rPr/>
              <w:t>как</w:t>
            </w:r>
            <w:r>
              <w:rPr>
                <w:spacing w:val="-1"/>
              </w:rPr>
              <w:t xml:space="preserve"> </w:t>
            </w:r>
            <w:r>
              <w:rPr/>
              <w:t>профессионала.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/>
            </w:pPr>
            <w:r>
              <w:rPr/>
              <w:t>Проявление</w:t>
            </w:r>
            <w:r>
              <w:rPr>
                <w:spacing w:val="-8"/>
              </w:rPr>
              <w:t xml:space="preserve"> </w:t>
            </w:r>
            <w:r>
              <w:rPr/>
              <w:t>высокопрофессиональной</w:t>
            </w:r>
            <w:r>
              <w:rPr>
                <w:spacing w:val="-8"/>
              </w:rPr>
              <w:t xml:space="preserve"> </w:t>
            </w:r>
            <w:r>
              <w:rPr/>
              <w:t>трудовой</w:t>
            </w:r>
            <w:r>
              <w:rPr>
                <w:spacing w:val="-7"/>
              </w:rPr>
              <w:t xml:space="preserve"> </w:t>
            </w:r>
            <w:r>
              <w:rPr/>
              <w:t>активности.</w:t>
            </w:r>
          </w:p>
          <w:p>
            <w:pPr>
              <w:pStyle w:val="Normal"/>
              <w:tabs>
                <w:tab w:val="left" w:pos="824" w:leader="none"/>
              </w:tabs>
              <w:jc w:val="both"/>
              <w:rPr/>
            </w:pPr>
            <w:r>
              <w:rPr/>
              <w:t>Положительная</w:t>
            </w:r>
            <w:r>
              <w:rPr>
                <w:spacing w:val="-1"/>
              </w:rPr>
              <w:t xml:space="preserve"> </w:t>
            </w:r>
            <w:r>
              <w:rPr/>
              <w:t>динамика в</w:t>
            </w:r>
            <w:r>
              <w:rPr>
                <w:spacing w:val="2"/>
              </w:rPr>
              <w:t xml:space="preserve"> </w:t>
            </w:r>
            <w:r>
              <w:rPr/>
              <w:t>организации</w:t>
            </w:r>
            <w:r>
              <w:rPr>
                <w:spacing w:val="3"/>
              </w:rPr>
              <w:t xml:space="preserve"> </w:t>
            </w:r>
            <w:r>
              <w:rPr/>
              <w:t>собственной</w:t>
            </w:r>
            <w:r>
              <w:rPr>
                <w:spacing w:val="2"/>
              </w:rPr>
              <w:t xml:space="preserve"> </w:t>
            </w:r>
            <w:r>
              <w:rPr/>
              <w:t>учебной деятельности</w:t>
            </w:r>
            <w:r>
              <w:rPr>
                <w:spacing w:val="-67"/>
              </w:rPr>
              <w:t xml:space="preserve"> </w:t>
            </w:r>
            <w:r>
              <w:rPr/>
              <w:t>по</w:t>
            </w:r>
            <w:r>
              <w:rPr>
                <w:spacing w:val="-4"/>
              </w:rPr>
              <w:t xml:space="preserve"> </w:t>
            </w:r>
            <w:r>
              <w:rPr/>
              <w:t>результатам</w:t>
            </w:r>
            <w:r>
              <w:rPr>
                <w:spacing w:val="-2"/>
              </w:rPr>
              <w:t xml:space="preserve"> </w:t>
            </w:r>
            <w:r>
              <w:rPr/>
              <w:t>самооценки,</w:t>
            </w:r>
            <w:r>
              <w:rPr>
                <w:spacing w:val="-2"/>
              </w:rPr>
              <w:t xml:space="preserve"> </w:t>
            </w:r>
            <w:r>
              <w:rPr/>
              <w:t>самоанализа и</w:t>
            </w:r>
            <w:r>
              <w:rPr>
                <w:spacing w:val="-1"/>
              </w:rPr>
              <w:t xml:space="preserve"> </w:t>
            </w:r>
            <w:r>
              <w:rPr/>
              <w:t>коррекции</w:t>
            </w:r>
            <w:r>
              <w:rPr>
                <w:spacing w:val="-1"/>
              </w:rPr>
              <w:t xml:space="preserve"> </w:t>
            </w:r>
            <w:r>
              <w:rPr/>
              <w:t>ее</w:t>
            </w:r>
            <w:r>
              <w:rPr>
                <w:spacing w:val="-4"/>
              </w:rPr>
              <w:t xml:space="preserve"> </w:t>
            </w:r>
            <w:r>
              <w:rPr/>
              <w:t xml:space="preserve">результатов. 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eastAsia="MS Mincho"/>
        </w:rPr>
      </w:pPr>
      <w:r>
        <w:rPr/>
        <w:t>Комплексная проверка умений и знаний, а также динамика формирования общих и профессиональных компетенций</w:t>
      </w:r>
      <w:r>
        <w:rPr>
          <w:rFonts w:eastAsia="MS Mincho"/>
        </w:rPr>
        <w:t xml:space="preserve"> осуществляется в форме текущего контроля успеваемости обучающихся и промежуточной (итоговой) аттестации по дисциплине (</w:t>
      </w:r>
      <w:r>
        <w:rPr/>
        <w:t>дифференцированный зачет</w:t>
      </w:r>
      <w:r>
        <w:rPr>
          <w:b/>
        </w:rPr>
        <w:t>)</w:t>
      </w:r>
      <w:r>
        <w:rPr>
          <w:rFonts w:eastAsia="MS Mincho"/>
        </w:rPr>
        <w:t>.</w:t>
      </w:r>
    </w:p>
    <w:p>
      <w:pPr>
        <w:pStyle w:val="Normal"/>
        <w:jc w:val="both"/>
        <w:rPr/>
      </w:pPr>
      <w:r>
        <w:rPr>
          <w:rFonts w:eastAsia="MS Mincho"/>
        </w:rPr>
        <w:t>Текущий контроль осуществляется преподавателями систематически при проведении учебных занятий.</w:t>
      </w:r>
      <w:r>
        <w:rPr/>
        <w:t xml:space="preserve">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3. Контрольно-оценочные материалы</w:t>
      </w:r>
    </w:p>
    <w:p>
      <w:pPr>
        <w:pStyle w:val="Normal"/>
        <w:spacing w:lineRule="auto" w:line="36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3.1. Текущий контроль</w:t>
      </w:r>
    </w:p>
    <w:p>
      <w:pPr>
        <w:pStyle w:val="Normal"/>
        <w:jc w:val="both"/>
        <w:rPr>
          <w:i/>
          <w:i/>
          <w:sz w:val="28"/>
          <w:szCs w:val="28"/>
          <w:u w:val="single"/>
        </w:rPr>
      </w:pPr>
      <w:r>
        <w:rPr>
          <w:sz w:val="28"/>
          <w:szCs w:val="28"/>
          <w:u w:val="single"/>
        </w:rPr>
        <w:t>3</w:t>
      </w:r>
      <w:r>
        <w:rPr>
          <w:i/>
          <w:sz w:val="28"/>
          <w:szCs w:val="28"/>
          <w:u w:val="single"/>
        </w:rPr>
        <w:t>.1.1 Банк тестовых заданий по темам дисциплины</w:t>
      </w:r>
    </w:p>
    <w:p>
      <w:pPr>
        <w:pStyle w:val="Normal"/>
        <w:jc w:val="both"/>
        <w:rPr>
          <w:i/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</w:r>
    </w:p>
    <w:p>
      <w:pPr>
        <w:pStyle w:val="Normal"/>
        <w:widowControl w:val="false"/>
        <w:jc w:val="both"/>
        <w:rPr>
          <w:b/>
          <w:b/>
          <w:sz w:val="28"/>
          <w:szCs w:val="28"/>
        </w:rPr>
      </w:pPr>
      <w:r>
        <w:rPr>
          <w:b/>
          <w:bCs/>
          <w:sz w:val="28"/>
          <w:szCs w:val="28"/>
        </w:rPr>
        <w:t>Раздел 1.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Управление безопасностью труда</w:t>
      </w:r>
    </w:p>
    <w:p>
      <w:pPr>
        <w:pStyle w:val="Normal"/>
        <w:widowControl w:val="false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Задание в виде теста:</w:t>
      </w:r>
    </w:p>
    <w:p>
      <w:pPr>
        <w:pStyle w:val="Normal"/>
        <w:rPr>
          <w:rFonts w:cs="Calibri" w:cstheme="minorHAnsi"/>
        </w:rPr>
      </w:pPr>
      <w:r>
        <w:rPr>
          <w:b/>
          <w:sz w:val="28"/>
          <w:szCs w:val="28"/>
        </w:rPr>
        <w:t xml:space="preserve"> </w:t>
      </w:r>
      <w:r>
        <w:rPr>
          <w:rFonts w:cs="Calibri" w:cstheme="minorHAnsi"/>
          <w:u w:val="single"/>
        </w:rPr>
        <w:t>Тестовое задание, состоит из 25 заданий: продолжить предложение:</w:t>
      </w:r>
    </w:p>
    <w:p>
      <w:pPr>
        <w:pStyle w:val="Normal"/>
        <w:jc w:val="center"/>
        <w:rPr/>
      </w:pPr>
      <w:r>
        <w:rPr/>
        <w:t>ЗАДАНИЕ № 1</w:t>
      </w:r>
    </w:p>
    <w:p>
      <w:pPr>
        <w:pStyle w:val="Normal"/>
        <w:rPr/>
      </w:pPr>
      <w:r>
        <w:rPr/>
        <w:t xml:space="preserve"> </w:t>
      </w:r>
      <w:r>
        <w:rPr/>
        <w:t>1.Техника безопасности – система организационных и технических мероприятий и средств, предотвращающих воздействие на работающих</w:t>
      </w:r>
    </w:p>
    <w:p>
      <w:pPr>
        <w:pStyle w:val="Normal"/>
        <w:rPr/>
      </w:pPr>
      <w:r>
        <w:rPr/>
        <w:t xml:space="preserve"> </w:t>
      </w:r>
      <w:r>
        <w:rPr/>
        <w:t xml:space="preserve">2. При групповом несчастном случае на производстве акт по форме Н-1 составляется на </w:t>
      </w:r>
    </w:p>
    <w:p>
      <w:pPr>
        <w:pStyle w:val="Normal"/>
        <w:jc w:val="center"/>
        <w:rPr/>
      </w:pPr>
      <w:r>
        <w:rPr/>
        <w:t>ЗАДАНИЕ № 2</w:t>
      </w:r>
    </w:p>
    <w:p>
      <w:pPr>
        <w:pStyle w:val="Normal"/>
        <w:rPr/>
      </w:pPr>
      <w:r>
        <w:rPr/>
        <w:t>1. Пожарная безопасность  - это такое состояние объекта, при котором исключается возможность</w:t>
      </w:r>
    </w:p>
    <w:p>
      <w:pPr>
        <w:pStyle w:val="Normal"/>
        <w:rPr/>
      </w:pPr>
      <w:r>
        <w:rPr/>
        <w:t xml:space="preserve">2. Несчастный случай на производстве – это случай, происшедший с работающим  вследствие воздействия </w:t>
      </w:r>
    </w:p>
    <w:p>
      <w:pPr>
        <w:pStyle w:val="Normal"/>
        <w:ind w:left="690" w:hanging="0"/>
        <w:rPr/>
      </w:pPr>
      <w:r>
        <w:rPr/>
        <w:t xml:space="preserve">                                                        </w:t>
      </w:r>
      <w:r>
        <w:rPr/>
        <w:t>ЗАДАНИЕ № 3</w:t>
      </w:r>
    </w:p>
    <w:p>
      <w:pPr>
        <w:pStyle w:val="Normal"/>
        <w:rPr/>
      </w:pPr>
      <w:r>
        <w:rPr/>
        <w:t>1.Вредный производственный фактор – это производственный фактор, воздействие    которого на работника может привести</w:t>
      </w:r>
    </w:p>
    <w:p>
      <w:pPr>
        <w:pStyle w:val="Normal"/>
        <w:rPr/>
      </w:pPr>
      <w:r>
        <w:rPr/>
        <w:t>2.Виды ответственности за нарушение правил охраны труда</w:t>
      </w:r>
    </w:p>
    <w:p>
      <w:pPr>
        <w:pStyle w:val="Normal"/>
        <w:ind w:left="765" w:hanging="0"/>
        <w:rPr/>
      </w:pPr>
      <w:r>
        <w:rPr/>
        <w:t xml:space="preserve">                                                        </w:t>
      </w:r>
      <w:r>
        <w:rPr/>
        <w:t>ЗАДАНИЕ № 4</w:t>
      </w:r>
    </w:p>
    <w:p>
      <w:pPr>
        <w:pStyle w:val="Normal"/>
        <w:rPr/>
      </w:pPr>
      <w:r>
        <w:rPr/>
        <w:t>3.Производственная санитария  – система организационных, гигиенических и санитарно - технических мероприятий и средств, предотвращающих воздействие на  работающих</w:t>
      </w:r>
    </w:p>
    <w:p>
      <w:pPr>
        <w:pStyle w:val="Normal"/>
        <w:rPr/>
      </w:pPr>
      <w:r>
        <w:rPr/>
        <w:t>2.На работу не принимаются лица, не достигшие</w:t>
      </w:r>
    </w:p>
    <w:p>
      <w:pPr>
        <w:pStyle w:val="Normal"/>
        <w:ind w:left="840" w:hanging="0"/>
        <w:rPr/>
      </w:pPr>
      <w:r>
        <w:rPr/>
        <w:t xml:space="preserve">                                                      </w:t>
      </w:r>
      <w:r>
        <w:rPr/>
        <w:t>ЗАДАНИЕ № 5</w:t>
      </w:r>
    </w:p>
    <w:p>
      <w:pPr>
        <w:pStyle w:val="Normal"/>
        <w:rPr/>
      </w:pPr>
      <w:r>
        <w:rPr/>
        <w:t>1. Опасный производственный фактор – это производственный фактор, воздействие которого на работника может привести</w:t>
      </w:r>
    </w:p>
    <w:p>
      <w:pPr>
        <w:pStyle w:val="Normal"/>
        <w:rPr/>
      </w:pPr>
      <w:r>
        <w:rPr/>
        <w:t>2. Нормальная продолжительность рабочего времени не может превышать в неделю</w:t>
      </w:r>
    </w:p>
    <w:p>
      <w:pPr>
        <w:pStyle w:val="Normal"/>
        <w:ind w:left="900" w:hanging="0"/>
        <w:rPr/>
      </w:pPr>
      <w:r>
        <w:rPr/>
        <w:t xml:space="preserve">                                                    </w:t>
      </w:r>
      <w:r>
        <w:rPr/>
        <w:t>ЗАДАНИЕ № 6</w:t>
      </w:r>
    </w:p>
    <w:p>
      <w:pPr>
        <w:pStyle w:val="Normal"/>
        <w:rPr/>
      </w:pPr>
      <w:r>
        <w:rPr/>
        <w:t>1.Перечислите причины производственного травматизма:</w:t>
      </w:r>
    </w:p>
    <w:p>
      <w:pPr>
        <w:pStyle w:val="Normal"/>
        <w:rPr/>
      </w:pPr>
      <w:r>
        <w:rPr/>
        <w:t>2. Продолжительность работы (смены) не может превышать для работников в возрасте от 16 до 18 лет</w:t>
      </w:r>
    </w:p>
    <w:p>
      <w:pPr>
        <w:pStyle w:val="Normal"/>
        <w:ind w:left="975" w:hanging="0"/>
        <w:rPr/>
      </w:pPr>
      <w:r>
        <w:rPr/>
        <w:t xml:space="preserve">                                                  </w:t>
      </w:r>
      <w:r>
        <w:rPr/>
        <w:t>ЗАДАНИЕ № 7</w:t>
      </w:r>
    </w:p>
    <w:p>
      <w:pPr>
        <w:pStyle w:val="Normal"/>
        <w:rPr/>
      </w:pPr>
      <w:r>
        <w:rPr/>
        <w:t xml:space="preserve"> </w:t>
      </w:r>
      <w:r>
        <w:rPr/>
        <w:t>1. По степени поражения организма человека травмы подразделяются на:</w:t>
      </w:r>
    </w:p>
    <w:p>
      <w:pPr>
        <w:pStyle w:val="Normal"/>
        <w:rPr/>
      </w:pPr>
      <w:r>
        <w:rPr/>
        <w:t xml:space="preserve"> </w:t>
      </w:r>
      <w:r>
        <w:rPr/>
        <w:t>2. Срок действия инструкций</w:t>
      </w:r>
    </w:p>
    <w:p>
      <w:pPr>
        <w:pStyle w:val="Normal"/>
        <w:ind w:left="975" w:hanging="0"/>
        <w:rPr/>
      </w:pPr>
      <w:r>
        <w:rPr/>
        <w:t xml:space="preserve">                                                  </w:t>
      </w:r>
      <w:r>
        <w:rPr/>
        <w:t>ЗАДАНИЕ № 8</w:t>
      </w:r>
    </w:p>
    <w:p>
      <w:pPr>
        <w:pStyle w:val="Normal"/>
        <w:rPr/>
      </w:pPr>
      <w:r>
        <w:rPr/>
        <w:t xml:space="preserve"> </w:t>
      </w:r>
      <w:r>
        <w:rPr/>
        <w:t>1.Несчастные случаи, не связанные с работой, но происшедшие на производстве, - это случаи,    происшедшие</w:t>
      </w:r>
    </w:p>
    <w:p>
      <w:pPr>
        <w:pStyle w:val="Normal"/>
        <w:rPr/>
      </w:pPr>
      <w:r>
        <w:rPr/>
        <w:t xml:space="preserve"> </w:t>
      </w:r>
      <w:r>
        <w:rPr/>
        <w:t>2. Продолжительность работы (смены) не может превышать для работников в возрасте от 15 до 16 лет</w:t>
      </w:r>
    </w:p>
    <w:p>
      <w:pPr>
        <w:pStyle w:val="Normal"/>
        <w:ind w:left="1050" w:hanging="0"/>
        <w:rPr/>
      </w:pPr>
      <w:r>
        <w:rPr/>
        <w:t xml:space="preserve">                                                 </w:t>
      </w:r>
      <w:r>
        <w:rPr/>
        <w:t>ЗАДАНИЕ № 9</w:t>
      </w:r>
    </w:p>
    <w:p>
      <w:pPr>
        <w:pStyle w:val="Normal"/>
        <w:rPr/>
      </w:pPr>
      <w:r>
        <w:rPr/>
        <w:t>1. Если несчастный случай на производстве произошел с работником сторонней организации (индивидуального предпринимателя), то акт</w:t>
      </w:r>
    </w:p>
    <w:p>
      <w:pPr>
        <w:pStyle w:val="Normal"/>
        <w:rPr/>
      </w:pPr>
      <w:r>
        <w:rPr/>
        <w:t>2. Продолжительность рабочего дня или смены, непосредственно предшествующих  нерабочему праздничному дню, уменьшается на</w:t>
      </w:r>
    </w:p>
    <w:p>
      <w:pPr>
        <w:pStyle w:val="Normal"/>
        <w:ind w:left="1185" w:hanging="0"/>
        <w:rPr/>
      </w:pPr>
      <w:r>
        <w:rPr/>
        <w:t xml:space="preserve">                                              </w:t>
      </w:r>
      <w:r>
        <w:rPr/>
        <w:t>ЗАДАНИЕ № 10</w:t>
      </w:r>
    </w:p>
    <w:p>
      <w:pPr>
        <w:pStyle w:val="Normal"/>
        <w:rPr/>
      </w:pPr>
      <w:r>
        <w:rPr/>
        <w:t>1. Перечислите виды инструктажей</w:t>
      </w:r>
    </w:p>
    <w:p>
      <w:pPr>
        <w:pStyle w:val="Normal"/>
        <w:rPr/>
      </w:pPr>
      <w:r>
        <w:rPr/>
        <w:t>2. Продолжительность ежегодного основного оплачиваемого отпуска составляет</w:t>
      </w:r>
    </w:p>
    <w:p>
      <w:pPr>
        <w:pStyle w:val="Normal"/>
        <w:ind w:left="1260" w:hanging="0"/>
        <w:rPr/>
      </w:pPr>
      <w:r>
        <w:rPr/>
        <w:t xml:space="preserve">                                            </w:t>
      </w:r>
      <w:r>
        <w:rPr/>
        <w:t>ЗАДАНИЕ № 11</w:t>
      </w:r>
    </w:p>
    <w:p>
      <w:pPr>
        <w:pStyle w:val="Normal"/>
        <w:rPr/>
      </w:pPr>
      <w:r>
        <w:rPr/>
        <w:t xml:space="preserve">1. Основные разделы инструкции: </w:t>
      </w:r>
    </w:p>
    <w:p>
      <w:pPr>
        <w:pStyle w:val="Normal"/>
        <w:rPr/>
      </w:pPr>
      <w:r>
        <w:rPr/>
        <w:t>2. Ночное время</w:t>
      </w:r>
    </w:p>
    <w:p>
      <w:pPr>
        <w:pStyle w:val="Normal"/>
        <w:ind w:left="1260" w:hanging="0"/>
        <w:rPr/>
      </w:pPr>
      <w:r>
        <w:rPr/>
        <w:t xml:space="preserve">                                             </w:t>
      </w:r>
      <w:r>
        <w:rPr/>
        <w:t>ЗАДАНИЕ № 12</w:t>
      </w:r>
    </w:p>
    <w:p>
      <w:pPr>
        <w:pStyle w:val="Normal"/>
        <w:rPr/>
      </w:pPr>
      <w:r>
        <w:rPr/>
        <w:t xml:space="preserve"> </w:t>
      </w:r>
      <w:r>
        <w:rPr/>
        <w:t>1. Бытовые несчастные случаи</w:t>
      </w:r>
    </w:p>
    <w:p>
      <w:pPr>
        <w:pStyle w:val="Normal"/>
        <w:rPr/>
      </w:pPr>
      <w:r>
        <w:rPr/>
        <w:t xml:space="preserve">2.  В течение рабочего дня (смены) работнику должен быть предоставлен     </w:t>
      </w:r>
    </w:p>
    <w:p>
      <w:pPr>
        <w:pStyle w:val="Normal"/>
        <w:rPr/>
      </w:pPr>
      <w:r>
        <w:rPr/>
        <w:t xml:space="preserve">  </w:t>
      </w:r>
      <w:r>
        <w:rPr/>
        <w:t xml:space="preserve">перерыв для отдыха и питания продолжительностью </w:t>
      </w:r>
    </w:p>
    <w:p>
      <w:pPr>
        <w:pStyle w:val="Normal"/>
        <w:ind w:left="1260" w:hanging="0"/>
        <w:rPr/>
      </w:pPr>
      <w:r>
        <w:rPr/>
        <w:t xml:space="preserve">                                            </w:t>
      </w:r>
      <w:r>
        <w:rPr/>
        <w:t>ЗАДАНИЕ № 13</w:t>
      </w:r>
    </w:p>
    <w:p>
      <w:pPr>
        <w:pStyle w:val="Normal"/>
        <w:rPr/>
      </w:pPr>
      <w:r>
        <w:rPr/>
        <w:t xml:space="preserve">1.Расследование обстоятельств и причин группового и тяжелого несчастных    </w:t>
      </w:r>
    </w:p>
    <w:p>
      <w:pPr>
        <w:pStyle w:val="Normal"/>
        <w:rPr/>
      </w:pPr>
      <w:r>
        <w:rPr/>
        <w:t xml:space="preserve">  </w:t>
      </w:r>
      <w:r>
        <w:rPr/>
        <w:t>случаев на производстве со смертельным исходом проводится комиссией в   течении</w:t>
      </w:r>
    </w:p>
    <w:p>
      <w:pPr>
        <w:pStyle w:val="Normal"/>
        <w:rPr/>
      </w:pPr>
      <w:r>
        <w:rPr/>
        <w:t>2. Перечислите  технические причины производственного травматизма</w:t>
      </w:r>
    </w:p>
    <w:p>
      <w:pPr>
        <w:pStyle w:val="Normal"/>
        <w:ind w:left="1260" w:hanging="0"/>
        <w:rPr/>
      </w:pPr>
      <w:r>
        <w:rPr/>
        <w:t xml:space="preserve">                                           </w:t>
      </w:r>
      <w:r>
        <w:rPr/>
        <w:t>ЗАДАНИЕ № 14</w:t>
      </w:r>
    </w:p>
    <w:p>
      <w:pPr>
        <w:pStyle w:val="Normal"/>
        <w:rPr/>
      </w:pPr>
      <w:r>
        <w:rPr/>
        <w:t xml:space="preserve"> </w:t>
      </w:r>
      <w:r>
        <w:rPr/>
        <w:t>1.Расследование несчастного случая на производстве, не относящегося к  групповым или тяжелым случаям, расследуется комиссией в течении</w:t>
      </w:r>
    </w:p>
    <w:p>
      <w:pPr>
        <w:pStyle w:val="Normal"/>
        <w:ind w:left="1134" w:hanging="1134"/>
        <w:rPr/>
      </w:pPr>
      <w:r>
        <w:rPr/>
        <w:t xml:space="preserve"> </w:t>
      </w:r>
      <w:r>
        <w:rPr/>
        <w:t>2. Перечислите  организационные причины производственного травматизма</w:t>
      </w:r>
    </w:p>
    <w:p>
      <w:pPr>
        <w:pStyle w:val="Normal"/>
        <w:ind w:left="1260" w:hanging="0"/>
        <w:rPr/>
      </w:pPr>
      <w:r>
        <w:rPr/>
        <w:t xml:space="preserve">                                          </w:t>
      </w:r>
      <w:r>
        <w:rPr/>
        <w:t>ЗАДАНИЕ № 15</w:t>
      </w:r>
    </w:p>
    <w:p>
      <w:pPr>
        <w:pStyle w:val="Normal"/>
        <w:rPr/>
      </w:pPr>
      <w:r>
        <w:rPr/>
        <w:t>1.О каждом несчастном случае, происшедшим на производстве, пострадавший или очевидец извещает</w:t>
      </w:r>
    </w:p>
    <w:p>
      <w:pPr>
        <w:pStyle w:val="Normal"/>
        <w:rPr/>
      </w:pPr>
      <w:r>
        <w:rPr/>
        <w:t>2. Перечислите  психофизиологические причины производственного травматизма</w:t>
      </w:r>
    </w:p>
    <w:p>
      <w:pPr>
        <w:pStyle w:val="Normal"/>
        <w:ind w:left="1260" w:hanging="0"/>
        <w:rPr/>
      </w:pPr>
      <w:r>
        <w:rPr/>
        <w:t xml:space="preserve">                                          </w:t>
      </w:r>
      <w:r>
        <w:rPr/>
        <w:t>ЗАДАНИЕ № 16</w:t>
      </w:r>
    </w:p>
    <w:p>
      <w:pPr>
        <w:pStyle w:val="Normal"/>
        <w:rPr/>
      </w:pPr>
      <w:r>
        <w:rPr/>
        <w:t>1. Перечислите методы изучения причин производственного травматизма и профессиональных заболеваний</w:t>
      </w:r>
    </w:p>
    <w:p>
      <w:pPr>
        <w:pStyle w:val="Normal"/>
        <w:rPr/>
      </w:pPr>
      <w:r>
        <w:rPr/>
        <w:t>2.По степени поражения организма человека травмы подразделяются  на:</w:t>
      </w:r>
    </w:p>
    <w:p>
      <w:pPr>
        <w:pStyle w:val="Normal"/>
        <w:ind w:left="1260" w:hanging="0"/>
        <w:rPr/>
      </w:pPr>
      <w:r>
        <w:rPr/>
        <w:t xml:space="preserve">                                         </w:t>
      </w:r>
      <w:r>
        <w:rPr/>
        <w:t>ЗАДАНИЕ № 17</w:t>
      </w:r>
    </w:p>
    <w:p>
      <w:pPr>
        <w:pStyle w:val="Normal"/>
        <w:rPr/>
      </w:pPr>
      <w:r>
        <w:rPr/>
        <w:t xml:space="preserve">1. Производственный травматизм - </w:t>
      </w:r>
    </w:p>
    <w:p>
      <w:pPr>
        <w:pStyle w:val="Normal"/>
        <w:rPr/>
      </w:pPr>
      <w:r>
        <w:rPr/>
        <w:t>2. Вводный инструктаж -</w:t>
      </w:r>
    </w:p>
    <w:p>
      <w:pPr>
        <w:pStyle w:val="Normal"/>
        <w:ind w:left="1260" w:hanging="0"/>
        <w:rPr/>
      </w:pPr>
      <w:r>
        <w:rPr/>
        <w:t xml:space="preserve">                                         </w:t>
      </w:r>
      <w:r>
        <w:rPr/>
        <w:t>ЗАДАНИЕ № 18</w:t>
      </w:r>
    </w:p>
    <w:p>
      <w:pPr>
        <w:pStyle w:val="Normal"/>
        <w:rPr/>
      </w:pPr>
      <w:r>
        <w:rPr/>
        <w:t xml:space="preserve">1.Профессиональное заболевание - это </w:t>
      </w:r>
    </w:p>
    <w:p>
      <w:pPr>
        <w:pStyle w:val="Normal"/>
        <w:rPr/>
      </w:pPr>
      <w:r>
        <w:rPr/>
        <w:t xml:space="preserve">2.Первичный инструктаж - </w:t>
      </w:r>
    </w:p>
    <w:p>
      <w:pPr>
        <w:pStyle w:val="Normal"/>
        <w:ind w:left="1260" w:hanging="0"/>
        <w:rPr/>
      </w:pPr>
      <w:r>
        <w:rPr/>
        <w:t xml:space="preserve">                                         </w:t>
      </w:r>
      <w:r>
        <w:rPr/>
        <w:t>ЗАДАНИЕ № 19</w:t>
      </w:r>
    </w:p>
    <w:p>
      <w:pPr>
        <w:pStyle w:val="Normal"/>
        <w:rPr>
          <w:b/>
          <w:b/>
        </w:rPr>
      </w:pPr>
      <w:r>
        <w:rPr/>
        <w:t>1</w:t>
      </w:r>
      <w:r>
        <w:rPr>
          <w:b/>
        </w:rPr>
        <w:t xml:space="preserve">. </w:t>
      </w:r>
      <w:r>
        <w:rPr/>
        <w:t xml:space="preserve">Тяжелые травмы </w:t>
      </w:r>
      <w:r>
        <w:rPr>
          <w:b/>
        </w:rPr>
        <w:t xml:space="preserve">- </w:t>
      </w:r>
    </w:p>
    <w:p>
      <w:pPr>
        <w:pStyle w:val="Normal"/>
        <w:rPr/>
      </w:pPr>
      <w:r>
        <w:rPr/>
        <w:t xml:space="preserve">2. Повторный инструктаж - </w:t>
      </w:r>
    </w:p>
    <w:p>
      <w:pPr>
        <w:pStyle w:val="Normal"/>
        <w:ind w:left="1260" w:hanging="0"/>
        <w:rPr/>
      </w:pPr>
      <w:r>
        <w:rPr/>
        <w:t xml:space="preserve">                                        </w:t>
      </w:r>
      <w:r>
        <w:rPr/>
        <w:t>ЗАДАНИЕ № 20</w:t>
      </w:r>
    </w:p>
    <w:p>
      <w:pPr>
        <w:pStyle w:val="Normal"/>
        <w:rPr/>
      </w:pPr>
      <w:r>
        <w:rPr/>
        <w:t>1. Травматизм -</w:t>
      </w:r>
    </w:p>
    <w:p>
      <w:pPr>
        <w:pStyle w:val="Normal"/>
        <w:rPr/>
      </w:pPr>
      <w:r>
        <w:rPr/>
        <w:t xml:space="preserve">2.  Внеплановый инструктаж - </w:t>
      </w:r>
    </w:p>
    <w:p>
      <w:pPr>
        <w:pStyle w:val="Normal"/>
        <w:ind w:left="1260" w:hanging="0"/>
        <w:rPr/>
      </w:pPr>
      <w:r>
        <w:rPr/>
        <w:t xml:space="preserve">                                         </w:t>
      </w:r>
      <w:r>
        <w:rPr/>
        <w:t>ЗАДАНИЕ № 21</w:t>
      </w:r>
    </w:p>
    <w:p>
      <w:pPr>
        <w:pStyle w:val="Normal"/>
        <w:rPr/>
      </w:pPr>
      <w:r>
        <w:rPr/>
        <w:t xml:space="preserve">1.Целевой инструктаж - </w:t>
      </w:r>
    </w:p>
    <w:p>
      <w:pPr>
        <w:pStyle w:val="Normal"/>
        <w:rPr/>
      </w:pPr>
      <w:r>
        <w:rPr/>
        <w:t>2. Перечислите  санитарно-гигиенические  причины производственного травматизма</w:t>
      </w:r>
    </w:p>
    <w:p>
      <w:pPr>
        <w:pStyle w:val="Normal"/>
        <w:ind w:left="1260" w:hanging="0"/>
        <w:rPr/>
      </w:pPr>
      <w:r>
        <w:rPr/>
        <w:t xml:space="preserve">                                        </w:t>
      </w:r>
      <w:r>
        <w:rPr/>
        <w:t>ЗАДАНИЕ № 22</w:t>
      </w:r>
    </w:p>
    <w:p>
      <w:pPr>
        <w:pStyle w:val="Normal"/>
        <w:rPr/>
      </w:pPr>
      <w:r>
        <w:rPr/>
        <w:t>1. Охрана труда - это</w:t>
      </w:r>
    </w:p>
    <w:p>
      <w:pPr>
        <w:pStyle w:val="Normal"/>
        <w:ind w:left="1134" w:hanging="1134"/>
        <w:rPr/>
      </w:pPr>
      <w:r>
        <w:rPr/>
        <w:t>2. Перечислите  организационные причины производственного травматизма</w:t>
      </w:r>
    </w:p>
    <w:p>
      <w:pPr>
        <w:pStyle w:val="Normal"/>
        <w:ind w:left="1260" w:hanging="0"/>
        <w:rPr/>
      </w:pPr>
      <w:r>
        <w:rPr/>
        <w:t xml:space="preserve">                                        </w:t>
      </w:r>
      <w:r>
        <w:rPr/>
        <w:t>ЗАДАНИЕ № 23</w:t>
      </w:r>
    </w:p>
    <w:p>
      <w:pPr>
        <w:pStyle w:val="Normal"/>
        <w:rPr/>
      </w:pPr>
      <w:r>
        <w:rPr/>
        <w:t>1. Расследование обстоятельств и причин группового и тяжелого несчастных случаев на производстве со смертельным исходом проводится комиссией в  течении</w:t>
      </w:r>
    </w:p>
    <w:p>
      <w:pPr>
        <w:pStyle w:val="Normal"/>
        <w:rPr/>
      </w:pPr>
      <w:r>
        <w:rPr/>
        <w:t>2. Перечислите  технические причины производственного травматизма</w:t>
      </w:r>
    </w:p>
    <w:p>
      <w:pPr>
        <w:pStyle w:val="Normal"/>
        <w:ind w:left="1260" w:hanging="0"/>
        <w:rPr/>
      </w:pPr>
      <w:r>
        <w:rPr/>
        <w:t xml:space="preserve">                                       </w:t>
      </w:r>
      <w:r>
        <w:rPr/>
        <w:t>ЗАДАНИЕ № 24</w:t>
      </w:r>
    </w:p>
    <w:p>
      <w:pPr>
        <w:pStyle w:val="Normal"/>
        <w:rPr/>
      </w:pPr>
      <w:r>
        <w:rPr/>
        <w:t>1. Перечислите виды инструктажей</w:t>
      </w:r>
    </w:p>
    <w:p>
      <w:pPr>
        <w:pStyle w:val="Normal"/>
        <w:rPr/>
      </w:pPr>
      <w:r>
        <w:rPr/>
        <w:t>2. Перечислите  личностные  причины  производственного травматизма</w:t>
      </w:r>
    </w:p>
    <w:p>
      <w:pPr>
        <w:pStyle w:val="Normal"/>
        <w:ind w:left="1260" w:hanging="0"/>
        <w:rPr/>
      </w:pPr>
      <w:r>
        <w:rPr/>
        <w:t xml:space="preserve">                                      </w:t>
      </w:r>
      <w:r>
        <w:rPr/>
        <w:t>ЗАДАНИЕ № 25</w:t>
      </w:r>
    </w:p>
    <w:p>
      <w:pPr>
        <w:pStyle w:val="Normal"/>
        <w:rPr/>
      </w:pPr>
      <w:r>
        <w:rPr/>
        <w:t>1. Продолжительность работы (смены) не может превышать для работников в возрасте от 17 до 18 лет</w:t>
      </w:r>
    </w:p>
    <w:p>
      <w:pPr>
        <w:pStyle w:val="Normal"/>
        <w:rPr/>
      </w:pPr>
      <w:r>
        <w:rPr/>
        <w:t xml:space="preserve"> </w:t>
      </w:r>
      <w:r>
        <w:rPr/>
        <w:t>2. Бытовые несчастные случаи</w:t>
      </w:r>
    </w:p>
    <w:p>
      <w:pPr>
        <w:pStyle w:val="Normal"/>
        <w:jc w:val="center"/>
        <w:rPr/>
      </w:pPr>
      <w:r>
        <w:rPr/>
        <w:t xml:space="preserve"> 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/>
      </w:pPr>
      <w:r>
        <w:rPr>
          <w:b/>
          <w:u w:val="single"/>
        </w:rPr>
        <w:t>Задание:</w:t>
      </w:r>
      <w:r>
        <w:rPr/>
        <w:t xml:space="preserve"> Изучить материал по электробезопасности на предприятии и ответить на вопросы:</w:t>
      </w:r>
    </w:p>
    <w:p>
      <w:pPr>
        <w:pStyle w:val="Normal"/>
        <w:rPr/>
      </w:pPr>
      <w:r>
        <w:rPr/>
        <w:t>1. Что такое электробезопасность?</w:t>
      </w:r>
    </w:p>
    <w:p>
      <w:pPr>
        <w:pStyle w:val="Normal"/>
        <w:rPr/>
      </w:pPr>
      <w:r>
        <w:rPr/>
        <w:t>2. Перечислите виды электротравм.</w:t>
      </w:r>
    </w:p>
    <w:p>
      <w:pPr>
        <w:pStyle w:val="Normal"/>
        <w:rPr/>
      </w:pPr>
      <w:r>
        <w:rPr/>
        <w:t>3. Электроофтальмия – это…….</w:t>
      </w:r>
    </w:p>
    <w:p>
      <w:pPr>
        <w:pStyle w:val="Normal"/>
        <w:rPr/>
      </w:pPr>
      <w:r>
        <w:rPr/>
        <w:t>4. Как присваиваются группы по электробезопасности?</w:t>
      </w:r>
    </w:p>
    <w:p>
      <w:pPr>
        <w:pStyle w:val="Normal"/>
        <w:spacing w:lineRule="auto" w:line="360"/>
        <w:jc w:val="both"/>
        <w:rPr/>
      </w:pPr>
      <w:r>
        <w:rPr/>
        <w:t>5. Перечислите средства коллективной защиты от поражения электрическим током.</w:t>
      </w:r>
    </w:p>
    <w:p>
      <w:pPr>
        <w:pStyle w:val="Normal"/>
        <w:shd w:val="clear" w:color="auto" w:fill="FFFFFF"/>
        <w:spacing w:before="120" w:after="120"/>
        <w:rPr/>
      </w:pPr>
      <w:r>
        <w:rPr>
          <w:b/>
          <w:u w:val="single"/>
        </w:rPr>
        <w:t>Задание:</w:t>
      </w:r>
      <w:r>
        <w:rPr>
          <w:b/>
        </w:rPr>
        <w:t xml:space="preserve"> </w:t>
      </w:r>
      <w:r>
        <w:rPr/>
        <w:t xml:space="preserve">Изучить материал по основам производственной санитарии и  ответить на вопросы: </w:t>
      </w:r>
    </w:p>
    <w:p>
      <w:pPr>
        <w:pStyle w:val="ListParagraph"/>
        <w:numPr>
          <w:ilvl w:val="0"/>
          <w:numId w:val="3"/>
        </w:numPr>
        <w:shd w:val="clear" w:color="auto" w:fill="FFFFFF"/>
        <w:spacing w:before="120" w:after="120"/>
        <w:contextualSpacing/>
        <w:rPr>
          <w:color w:val="000000" w:themeColor="text1"/>
        </w:rPr>
      </w:pPr>
      <w:r>
        <w:rPr>
          <w:color w:val="000000" w:themeColor="text1"/>
        </w:rPr>
        <w:t>Какими параметрами характеризуется микроклимат предприятия?</w:t>
      </w:r>
    </w:p>
    <w:p>
      <w:pPr>
        <w:pStyle w:val="ListParagraph"/>
        <w:numPr>
          <w:ilvl w:val="0"/>
          <w:numId w:val="3"/>
        </w:numPr>
        <w:shd w:val="clear" w:color="auto" w:fill="FFFFFF"/>
        <w:spacing w:before="120" w:after="120"/>
        <w:contextualSpacing/>
        <w:rPr/>
      </w:pPr>
      <w:r>
        <w:rPr>
          <w:color w:val="000000" w:themeColor="text1"/>
        </w:rPr>
        <w:t xml:space="preserve">Перечислите </w:t>
      </w:r>
      <w:hyperlink r:id="rId3" w:tgtFrame="Средства индивидуальной защиты органов дыхания">
        <w:r>
          <w:rPr>
            <w:rStyle w:val="Style18"/>
            <w:color w:val="000000" w:themeColor="text1"/>
            <w:u w:val="none"/>
          </w:rPr>
          <w:t>средства индивидуальной защиты органов дыхания</w:t>
        </w:r>
      </w:hyperlink>
      <w:r>
        <w:rPr>
          <w:color w:val="000000" w:themeColor="text1"/>
        </w:rPr>
        <w:t>, кожи, глаз.</w:t>
      </w:r>
    </w:p>
    <w:p>
      <w:pPr>
        <w:pStyle w:val="ListParagraph"/>
        <w:numPr>
          <w:ilvl w:val="0"/>
          <w:numId w:val="3"/>
        </w:numPr>
        <w:shd w:val="clear" w:color="auto" w:fill="FFFFFF"/>
        <w:spacing w:before="120" w:after="120"/>
        <w:contextualSpacing/>
        <w:rPr>
          <w:color w:val="000000" w:themeColor="text1"/>
        </w:rPr>
      </w:pPr>
      <w:r>
        <w:rPr>
          <w:color w:val="000000" w:themeColor="text1"/>
        </w:rPr>
        <w:t>Какое влияние оказывает  шум на человека?</w:t>
      </w:r>
    </w:p>
    <w:p>
      <w:pPr>
        <w:pStyle w:val="ListParagraph"/>
        <w:numPr>
          <w:ilvl w:val="0"/>
          <w:numId w:val="3"/>
        </w:numPr>
        <w:shd w:val="clear" w:color="auto" w:fill="FFFFFF"/>
        <w:spacing w:before="120" w:after="120"/>
        <w:contextualSpacing/>
        <w:rPr>
          <w:color w:val="000000" w:themeColor="text1"/>
        </w:rPr>
      </w:pPr>
      <w:r>
        <w:rPr>
          <w:color w:val="000000" w:themeColor="text1"/>
        </w:rPr>
        <w:t>Приведите пример локальной  вибрации.</w:t>
      </w:r>
    </w:p>
    <w:p>
      <w:pPr>
        <w:pStyle w:val="Normal"/>
        <w:spacing w:lineRule="auto" w:line="36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Раздел 3. Обеспечение пожарной безопасности</w:t>
      </w:r>
    </w:p>
    <w:p>
      <w:pPr>
        <w:pStyle w:val="Normal"/>
        <w:shd w:val="clear" w:color="auto" w:fill="FFFFFF"/>
        <w:spacing w:lineRule="atLeast" w:line="294"/>
        <w:rPr>
          <w:u w:val="single"/>
        </w:rPr>
      </w:pPr>
      <w:r>
        <w:rPr>
          <w:b/>
          <w:u w:val="single"/>
        </w:rPr>
        <w:t xml:space="preserve">Тестовые задания: </w:t>
      </w:r>
      <w:r>
        <w:rPr>
          <w:u w:val="single"/>
        </w:rPr>
        <w:t>выбрать правильный ответ</w:t>
      </w:r>
    </w:p>
    <w:p>
      <w:pPr>
        <w:pStyle w:val="Normal"/>
        <w:shd w:val="clear" w:color="auto" w:fill="FFFFFF"/>
        <w:rPr/>
      </w:pPr>
      <w:r>
        <w:rPr>
          <w:b/>
          <w:bCs/>
        </w:rPr>
        <w:t>1.</w:t>
      </w:r>
      <w:r>
        <w:rPr/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>
      <w:pPr>
        <w:pStyle w:val="Normal"/>
        <w:shd w:val="clear" w:color="auto" w:fill="FFFFFF"/>
        <w:rPr/>
      </w:pPr>
      <w:r>
        <w:rPr/>
        <w:t>а) допускается с разрешения пожарной охраны</w:t>
      </w:r>
    </w:p>
    <w:p>
      <w:pPr>
        <w:pStyle w:val="Normal"/>
        <w:shd w:val="clear" w:color="auto" w:fill="FFFFFF"/>
        <w:rPr/>
      </w:pPr>
      <w:r>
        <w:rPr/>
        <w:t>б) не допускается</w:t>
      </w:r>
    </w:p>
    <w:p>
      <w:pPr>
        <w:pStyle w:val="Normal"/>
        <w:shd w:val="clear" w:color="auto" w:fill="FFFFFF"/>
        <w:rPr/>
      </w:pPr>
      <w:r>
        <w:rPr/>
        <w:t>в) допускается при наличии первичных средств пожаротушения</w:t>
      </w:r>
    </w:p>
    <w:p>
      <w:pPr>
        <w:pStyle w:val="Normal"/>
        <w:shd w:val="clear" w:color="auto" w:fill="FFFFFF"/>
        <w:rPr/>
      </w:pPr>
      <w:r>
        <w:rPr>
          <w:b/>
          <w:bCs/>
        </w:rPr>
        <w:t>2.</w:t>
      </w:r>
      <w:r>
        <w:rPr/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>
      <w:pPr>
        <w:pStyle w:val="Normal"/>
        <w:shd w:val="clear" w:color="auto" w:fill="FFFFFF"/>
        <w:rPr/>
      </w:pPr>
      <w:r>
        <w:rPr/>
        <w:t>а) не менее 1 м</w:t>
      </w:r>
    </w:p>
    <w:p>
      <w:pPr>
        <w:pStyle w:val="Normal"/>
        <w:shd w:val="clear" w:color="auto" w:fill="FFFFFF"/>
        <w:rPr/>
      </w:pPr>
      <w:r>
        <w:rPr/>
        <w:t>б) не менее 1,6 м</w:t>
      </w:r>
    </w:p>
    <w:p>
      <w:pPr>
        <w:pStyle w:val="Normal"/>
        <w:shd w:val="clear" w:color="auto" w:fill="FFFFFF"/>
        <w:rPr/>
      </w:pPr>
      <w:r>
        <w:rPr/>
        <w:t>в) не более 1,5 м</w:t>
      </w:r>
    </w:p>
    <w:p>
      <w:pPr>
        <w:pStyle w:val="Normal"/>
        <w:shd w:val="clear" w:color="auto" w:fill="FFFFFF"/>
        <w:rPr/>
      </w:pPr>
      <w:r>
        <w:rPr>
          <w:b/>
          <w:bCs/>
        </w:rPr>
        <w:t>3.</w:t>
      </w:r>
      <w:r>
        <w:rPr/>
        <w:t> В каких случаях запрещается приступать к огневым работам</w:t>
      </w:r>
    </w:p>
    <w:p>
      <w:pPr>
        <w:pStyle w:val="Normal"/>
        <w:shd w:val="clear" w:color="auto" w:fill="FFFFFF"/>
        <w:rPr/>
      </w:pPr>
      <w:r>
        <w:rPr/>
        <w:t>а) если не выполнены противопожарные мероприятия и не оформлен наряд-допуск на временное проведение этих работ</w:t>
      </w:r>
    </w:p>
    <w:p>
      <w:pPr>
        <w:pStyle w:val="Normal"/>
        <w:shd w:val="clear" w:color="auto" w:fill="FFFFFF"/>
        <w:rPr/>
      </w:pPr>
      <w:r>
        <w:rPr/>
        <w:t>б) если не исправна аппаратура</w:t>
      </w:r>
    </w:p>
    <w:p>
      <w:pPr>
        <w:pStyle w:val="Normal"/>
        <w:shd w:val="clear" w:color="auto" w:fill="FFFFFF"/>
        <w:rPr/>
      </w:pPr>
      <w:r>
        <w:rPr/>
        <w:t>в) во всех перечисленных случаях</w:t>
      </w:r>
    </w:p>
    <w:p>
      <w:pPr>
        <w:pStyle w:val="Normal"/>
        <w:shd w:val="clear" w:color="auto" w:fill="FFFFFF"/>
        <w:rPr/>
      </w:pPr>
      <w:r>
        <w:rPr>
          <w:b/>
          <w:bCs/>
        </w:rPr>
        <w:t>4.</w:t>
      </w:r>
      <w:r>
        <w:rPr/>
        <w:t> Что должен иметь при себе персонал во время выполнения огнеопасных работ</w:t>
      </w:r>
    </w:p>
    <w:p>
      <w:pPr>
        <w:pStyle w:val="Normal"/>
        <w:shd w:val="clear" w:color="auto" w:fill="FFFFFF"/>
        <w:rPr/>
      </w:pPr>
      <w:r>
        <w:rPr/>
        <w:t>а) квалификационное удостоверение</w:t>
      </w:r>
    </w:p>
    <w:p>
      <w:pPr>
        <w:pStyle w:val="Normal"/>
        <w:shd w:val="clear" w:color="auto" w:fill="FFFFFF"/>
        <w:rPr/>
      </w:pPr>
      <w:r>
        <w:rPr/>
        <w:t>б) талон по технике пожарной безопасности</w:t>
      </w:r>
    </w:p>
    <w:p>
      <w:pPr>
        <w:pStyle w:val="Normal"/>
        <w:shd w:val="clear" w:color="auto" w:fill="FFFFFF"/>
        <w:rPr/>
      </w:pPr>
      <w:r>
        <w:rPr/>
        <w:t>в) наряд-допуск на право проведения временных работ в конкретном месте</w:t>
      </w:r>
    </w:p>
    <w:p>
      <w:pPr>
        <w:pStyle w:val="Normal"/>
        <w:shd w:val="clear" w:color="auto" w:fill="FFFFFF"/>
        <w:rPr/>
      </w:pPr>
      <w:r>
        <w:rPr/>
        <w:t>г) все перечисленные документы</w:t>
      </w:r>
    </w:p>
    <w:p>
      <w:pPr>
        <w:pStyle w:val="Normal"/>
        <w:shd w:val="clear" w:color="auto" w:fill="FFFFFF"/>
        <w:rPr/>
      </w:pPr>
      <w:r>
        <w:rPr>
          <w:b/>
          <w:bCs/>
        </w:rPr>
        <w:t>5.</w:t>
      </w:r>
      <w:r>
        <w:rPr/>
        <w:t> Ответственность за противопожарное состояние предприятий возлагается:</w:t>
      </w:r>
    </w:p>
    <w:p>
      <w:pPr>
        <w:pStyle w:val="Normal"/>
        <w:shd w:val="clear" w:color="auto" w:fill="FFFFFF"/>
        <w:rPr/>
      </w:pPr>
      <w:r>
        <w:rPr/>
        <w:t>а) на руководителя предприятия</w:t>
      </w:r>
    </w:p>
    <w:p>
      <w:pPr>
        <w:pStyle w:val="Normal"/>
        <w:shd w:val="clear" w:color="auto" w:fill="FFFFFF"/>
        <w:rPr/>
      </w:pPr>
      <w:r>
        <w:rPr/>
        <w:t>б) главного инженера</w:t>
      </w:r>
    </w:p>
    <w:p>
      <w:pPr>
        <w:pStyle w:val="Normal"/>
        <w:shd w:val="clear" w:color="auto" w:fill="FFFFFF"/>
        <w:rPr/>
      </w:pPr>
      <w:r>
        <w:rPr/>
        <w:t>в) инженера по электро- и пожарной безопасности</w:t>
      </w:r>
    </w:p>
    <w:p>
      <w:pPr>
        <w:pStyle w:val="Normal"/>
        <w:shd w:val="clear" w:color="auto" w:fill="FFFFFF"/>
        <w:rPr/>
      </w:pPr>
      <w:r>
        <w:rPr>
          <w:b/>
          <w:bCs/>
        </w:rPr>
        <w:t>6.</w:t>
      </w:r>
      <w:r>
        <w:rPr/>
        <w:t> В каком месте должны устанавливаться первичные средства пожаротушения в складских помещениях</w:t>
      </w:r>
    </w:p>
    <w:p>
      <w:pPr>
        <w:pStyle w:val="Normal"/>
        <w:shd w:val="clear" w:color="auto" w:fill="FFFFFF"/>
        <w:rPr/>
      </w:pPr>
      <w:r>
        <w:rPr/>
        <w:t>а) у входа</w:t>
      </w:r>
    </w:p>
    <w:p>
      <w:pPr>
        <w:pStyle w:val="Normal"/>
        <w:shd w:val="clear" w:color="auto" w:fill="FFFFFF"/>
        <w:rPr/>
      </w:pPr>
      <w:r>
        <w:rPr/>
        <w:t>б) в центре склада</w:t>
      </w:r>
    </w:p>
    <w:p>
      <w:pPr>
        <w:pStyle w:val="Normal"/>
        <w:shd w:val="clear" w:color="auto" w:fill="FFFFFF"/>
        <w:rPr/>
      </w:pPr>
      <w:r>
        <w:rPr/>
        <w:t>в) у входа и в дальнем конце склада</w:t>
      </w:r>
    </w:p>
    <w:p>
      <w:pPr>
        <w:pStyle w:val="Normal"/>
        <w:shd w:val="clear" w:color="auto" w:fill="FFFFFF"/>
        <w:rPr/>
      </w:pPr>
      <w:r>
        <w:rPr>
          <w:b/>
          <w:bCs/>
        </w:rPr>
        <w:t>7.</w:t>
      </w:r>
      <w:r>
        <w:rPr/>
        <w:t> При оценке уровня пожарной безопасности на предприятии  рассматриваются:</w:t>
      </w:r>
    </w:p>
    <w:p>
      <w:pPr>
        <w:pStyle w:val="Normal"/>
        <w:shd w:val="clear" w:color="auto" w:fill="FFFFFF"/>
        <w:rPr/>
      </w:pPr>
      <w:r>
        <w:rPr/>
        <w:t>а) возможные источники возгорания</w:t>
      </w:r>
    </w:p>
    <w:p>
      <w:pPr>
        <w:pStyle w:val="Normal"/>
        <w:shd w:val="clear" w:color="auto" w:fill="FFFFFF"/>
        <w:rPr/>
      </w:pPr>
      <w:r>
        <w:rPr/>
        <w:t>б) возможные последствия возгорания</w:t>
      </w:r>
    </w:p>
    <w:p>
      <w:pPr>
        <w:pStyle w:val="Normal"/>
        <w:shd w:val="clear" w:color="auto" w:fill="FFFFFF"/>
        <w:rPr/>
      </w:pPr>
      <w:r>
        <w:rPr/>
        <w:t>в) неспроектированные средства пожаротушения и защиты</w:t>
      </w:r>
    </w:p>
    <w:p>
      <w:pPr>
        <w:pStyle w:val="Normal"/>
        <w:shd w:val="clear" w:color="auto" w:fill="FFFFFF"/>
        <w:rPr/>
      </w:pPr>
      <w:r>
        <w:rPr/>
        <w:t>г) вопросы организации эффективности эвакуации при пожаре</w:t>
      </w:r>
    </w:p>
    <w:p>
      <w:pPr>
        <w:pStyle w:val="Normal"/>
        <w:shd w:val="clear" w:color="auto" w:fill="FFFFFF"/>
        <w:rPr/>
      </w:pPr>
      <w:r>
        <w:rPr/>
        <w:t>д) действия администрации при пожаре</w:t>
      </w:r>
    </w:p>
    <w:p>
      <w:pPr>
        <w:pStyle w:val="Normal"/>
        <w:shd w:val="clear" w:color="auto" w:fill="FFFFFF"/>
        <w:rPr/>
      </w:pPr>
      <w:r>
        <w:rPr>
          <w:b/>
          <w:bCs/>
        </w:rPr>
        <w:t>8.</w:t>
      </w:r>
      <w:r>
        <w:rPr/>
        <w:t> К возможным причинам возгорания пожаров на предприятии  относят:</w:t>
      </w:r>
    </w:p>
    <w:p>
      <w:pPr>
        <w:pStyle w:val="Normal"/>
        <w:shd w:val="clear" w:color="auto" w:fill="FFFFFF"/>
        <w:rPr/>
      </w:pPr>
      <w:r>
        <w:rPr/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>
      <w:pPr>
        <w:pStyle w:val="Normal"/>
        <w:shd w:val="clear" w:color="auto" w:fill="FFFFFF"/>
        <w:rPr/>
      </w:pPr>
      <w:r>
        <w:rPr/>
        <w:t>б) неисправность электрооборудования или электросети</w:t>
      </w:r>
    </w:p>
    <w:p>
      <w:pPr>
        <w:pStyle w:val="Normal"/>
        <w:shd w:val="clear" w:color="auto" w:fill="FFFFFF"/>
        <w:rPr/>
      </w:pPr>
      <w:r>
        <w:rPr/>
        <w:t>в) неисправность оборудования и нарушение технологического процесса</w:t>
      </w:r>
    </w:p>
    <w:p>
      <w:pPr>
        <w:pStyle w:val="Normal"/>
        <w:shd w:val="clear" w:color="auto" w:fill="FFFFFF"/>
        <w:rPr/>
      </w:pPr>
      <w:r>
        <w:rPr/>
        <w:t>г) возгорание материалов, материалов и веществ вследствие грозовых разрядов, разрядов статического электричества</w:t>
      </w:r>
    </w:p>
    <w:p>
      <w:pPr>
        <w:pStyle w:val="Normal"/>
        <w:shd w:val="clear" w:color="auto" w:fill="FFFFFF"/>
        <w:rPr/>
      </w:pPr>
      <w:r>
        <w:rPr>
          <w:b/>
          <w:bCs/>
        </w:rPr>
        <w:t>9.</w:t>
      </w:r>
      <w:r>
        <w:rPr/>
        <w:t> 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>
      <w:pPr>
        <w:pStyle w:val="Normal"/>
        <w:shd w:val="clear" w:color="auto" w:fill="FFFFFF"/>
        <w:rPr/>
      </w:pPr>
      <w:r>
        <w:rPr/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>
      <w:pPr>
        <w:pStyle w:val="Normal"/>
        <w:shd w:val="clear" w:color="auto" w:fill="FFFFFF"/>
        <w:rPr/>
      </w:pPr>
      <w:r>
        <w:rPr/>
        <w:t>б) выделение пара в результате смешивания с воздухом образует взрывающиеся от огня искры смеси</w:t>
      </w:r>
    </w:p>
    <w:p>
      <w:pPr>
        <w:pStyle w:val="Normal"/>
        <w:shd w:val="clear" w:color="auto" w:fill="FFFFFF"/>
        <w:rPr/>
      </w:pPr>
      <w:r>
        <w:rPr/>
        <w:t>в) выделение пара в результате взрыва огня и искры смеси</w:t>
      </w:r>
    </w:p>
    <w:p>
      <w:pPr>
        <w:pStyle w:val="Normal"/>
        <w:shd w:val="clear" w:color="auto" w:fill="FFFFFF"/>
        <w:rPr/>
      </w:pPr>
      <w:r>
        <w:rPr>
          <w:b/>
          <w:bCs/>
        </w:rPr>
        <w:t>10. </w:t>
      </w:r>
      <w:r>
        <w:rPr/>
        <w:t>Самовозгоранию подвержены:</w:t>
      </w:r>
    </w:p>
    <w:p>
      <w:pPr>
        <w:pStyle w:val="Normal"/>
        <w:shd w:val="clear" w:color="auto" w:fill="FFFFFF"/>
        <w:rPr/>
      </w:pPr>
      <w:r>
        <w:rPr/>
        <w:t xml:space="preserve"> </w:t>
      </w:r>
      <w:r>
        <w:rPr/>
        <w:t>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>
      <w:pPr>
        <w:pStyle w:val="Normal"/>
        <w:shd w:val="clear" w:color="auto" w:fill="FFFFFF"/>
        <w:rPr/>
      </w:pPr>
      <w:r>
        <w:rPr/>
        <w:t>б) различные волокнистые и измельченные материалы (пакля, вата, марля, уголь, пробки и т.п.)</w:t>
      </w:r>
    </w:p>
    <w:p>
      <w:pPr>
        <w:pStyle w:val="Normal"/>
        <w:shd w:val="clear" w:color="auto" w:fill="FFFFFF"/>
        <w:rPr/>
      </w:pPr>
      <w:r>
        <w:rPr/>
        <w:t>в) все вышеперечисленные</w:t>
      </w:r>
    </w:p>
    <w:p>
      <w:pPr>
        <w:pStyle w:val="Normal"/>
        <w:shd w:val="clear" w:color="auto" w:fill="FFFFFF"/>
        <w:rPr/>
      </w:pPr>
      <w:r>
        <w:rPr>
          <w:b/>
          <w:bCs/>
        </w:rPr>
        <w:t>11.</w:t>
      </w:r>
      <w:r>
        <w:rPr/>
        <w:t> Для прекращения горения необходимо принять следующие меры:</w:t>
      </w:r>
    </w:p>
    <w:p>
      <w:pPr>
        <w:pStyle w:val="Normal"/>
        <w:shd w:val="clear" w:color="auto" w:fill="FFFFFF"/>
        <w:rPr/>
      </w:pPr>
      <w:r>
        <w:rPr/>
        <w:t>а) изолировать горящее вещество от поступающего воздуха, способствующего горению</w:t>
      </w:r>
    </w:p>
    <w:p>
      <w:pPr>
        <w:pStyle w:val="Normal"/>
        <w:shd w:val="clear" w:color="auto" w:fill="FFFFFF"/>
        <w:rPr/>
      </w:pPr>
      <w:r>
        <w:rPr/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>
      <w:pPr>
        <w:pStyle w:val="Normal"/>
        <w:shd w:val="clear" w:color="auto" w:fill="FFFFFF"/>
        <w:rPr/>
      </w:pPr>
      <w:r>
        <w:rPr/>
        <w:t>в) позвонить по телефону 01</w:t>
      </w:r>
    </w:p>
    <w:p>
      <w:pPr>
        <w:pStyle w:val="Normal"/>
        <w:shd w:val="clear" w:color="auto" w:fill="FFFFFF"/>
        <w:rPr/>
      </w:pPr>
      <w:r>
        <w:rPr/>
        <w:t>г) все вышеперечисленное</w:t>
      </w:r>
    </w:p>
    <w:p>
      <w:pPr>
        <w:pStyle w:val="Normal"/>
        <w:shd w:val="clear" w:color="auto" w:fill="FFFFFF"/>
        <w:rPr/>
      </w:pPr>
      <w:r>
        <w:rPr>
          <w:b/>
          <w:bCs/>
        </w:rPr>
        <w:t>12.</w:t>
      </w:r>
      <w:r>
        <w:rPr/>
        <w:t> Для чего применяются порошковые огнетушители:</w:t>
      </w:r>
    </w:p>
    <w:p>
      <w:pPr>
        <w:pStyle w:val="Normal"/>
        <w:shd w:val="clear" w:color="auto" w:fill="FFFFFF"/>
        <w:rPr/>
      </w:pPr>
      <w:r>
        <w:rPr/>
        <w:t>а) для тушения электрооборудования напряжением до 1000В</w:t>
      </w:r>
    </w:p>
    <w:p>
      <w:pPr>
        <w:pStyle w:val="Normal"/>
        <w:shd w:val="clear" w:color="auto" w:fill="FFFFFF"/>
        <w:rPr/>
      </w:pPr>
      <w:r>
        <w:rPr/>
        <w:t>б) для тушения жидких веществ</w:t>
      </w:r>
    </w:p>
    <w:p>
      <w:pPr>
        <w:pStyle w:val="Normal"/>
        <w:shd w:val="clear" w:color="auto" w:fill="FFFFFF"/>
        <w:rPr/>
      </w:pPr>
      <w:r>
        <w:rPr/>
        <w:t>в) для тушения всего перечисленного</w:t>
      </w:r>
    </w:p>
    <w:p>
      <w:pPr>
        <w:pStyle w:val="Normal"/>
        <w:shd w:val="clear" w:color="auto" w:fill="FFFFFF"/>
        <w:rPr/>
      </w:pPr>
      <w:r>
        <w:rPr>
          <w:b/>
          <w:bCs/>
        </w:rPr>
        <w:t>13.</w:t>
      </w:r>
      <w:r>
        <w:rPr/>
        <w:t> При тушении электроустановок углекислотным огнетушителем необходимо соблюдать безопасное расстояние до прибора:</w:t>
      </w:r>
    </w:p>
    <w:p>
      <w:pPr>
        <w:pStyle w:val="Normal"/>
        <w:shd w:val="clear" w:color="auto" w:fill="FFFFFF"/>
        <w:rPr/>
      </w:pPr>
      <w:r>
        <w:rPr/>
        <w:t>а) не менее 1 м</w:t>
      </w:r>
    </w:p>
    <w:p>
      <w:pPr>
        <w:pStyle w:val="Normal"/>
        <w:shd w:val="clear" w:color="auto" w:fill="FFFFFF"/>
        <w:rPr/>
      </w:pPr>
      <w:r>
        <w:rPr/>
        <w:t>б) не менее 2 м</w:t>
      </w:r>
    </w:p>
    <w:p>
      <w:pPr>
        <w:pStyle w:val="Normal"/>
        <w:shd w:val="clear" w:color="auto" w:fill="FFFFFF"/>
        <w:rPr/>
      </w:pPr>
      <w:r>
        <w:rPr/>
        <w:t>в) не менее 4 м</w:t>
      </w:r>
    </w:p>
    <w:p>
      <w:pPr>
        <w:pStyle w:val="Normal"/>
        <w:shd w:val="clear" w:color="auto" w:fill="FFFFFF"/>
        <w:rPr/>
      </w:pPr>
      <w:r>
        <w:rPr>
          <w:b/>
          <w:bCs/>
        </w:rPr>
        <w:t>14.</w:t>
      </w:r>
      <w:r>
        <w:rPr/>
        <w:t> Укажите последовательность приведения в действие огнетушителя ОУ-2</w:t>
      </w:r>
    </w:p>
    <w:p>
      <w:pPr>
        <w:pStyle w:val="Normal"/>
        <w:shd w:val="clear" w:color="auto" w:fill="FFFFFF"/>
        <w:rPr/>
      </w:pPr>
      <w:r>
        <w:rPr/>
        <w:t>а) огнетушитель снять с держателя на стене 1</w:t>
      </w:r>
    </w:p>
    <w:p>
      <w:pPr>
        <w:pStyle w:val="Normal"/>
        <w:shd w:val="clear" w:color="auto" w:fill="FFFFFF"/>
        <w:rPr/>
      </w:pPr>
      <w:r>
        <w:rPr/>
        <w:t xml:space="preserve">б) сорвать пломбу и выдернуть чеку, открыть вентиль или нажать на рукоятку 3 </w:t>
      </w:r>
    </w:p>
    <w:p>
      <w:pPr>
        <w:pStyle w:val="Normal"/>
        <w:shd w:val="clear" w:color="auto" w:fill="FFFFFF"/>
        <w:rPr/>
      </w:pPr>
      <w:r>
        <w:rPr/>
        <w:t>в) поднести к очагу пожара 2</w:t>
      </w:r>
    </w:p>
    <w:p>
      <w:pPr>
        <w:pStyle w:val="Normal"/>
        <w:shd w:val="clear" w:color="auto" w:fill="FFFFFF"/>
        <w:rPr/>
      </w:pPr>
      <w:r>
        <w:rPr/>
        <w:t>г) направить раструб на очаг загорания 4</w:t>
      </w:r>
    </w:p>
    <w:p>
      <w:pPr>
        <w:pStyle w:val="Normal"/>
        <w:shd w:val="clear" w:color="auto" w:fill="FFFFFF"/>
        <w:rPr/>
      </w:pPr>
      <w:r>
        <w:rPr>
          <w:b/>
          <w:bCs/>
        </w:rPr>
        <w:t>15.</w:t>
      </w:r>
      <w:r>
        <w:rPr/>
        <w:t> Какими средствами пожаротушения не допускается тушить электроустановки, находящиеся под напряжением:</w:t>
      </w:r>
    </w:p>
    <w:p>
      <w:pPr>
        <w:pStyle w:val="Normal"/>
        <w:shd w:val="clear" w:color="auto" w:fill="FFFFFF"/>
        <w:rPr/>
      </w:pPr>
      <w:r>
        <w:rPr/>
        <w:t>а) огнетушителями ОУ, ОП</w:t>
      </w:r>
    </w:p>
    <w:p>
      <w:pPr>
        <w:pStyle w:val="Normal"/>
        <w:shd w:val="clear" w:color="auto" w:fill="FFFFFF"/>
        <w:rPr/>
      </w:pPr>
      <w:r>
        <w:rPr/>
        <w:t>б) огнетушителями ОХП, ОВП, водой и пеной</w:t>
      </w:r>
    </w:p>
    <w:p>
      <w:pPr>
        <w:pStyle w:val="Normal"/>
        <w:shd w:val="clear" w:color="auto" w:fill="FFFFFF"/>
        <w:rPr/>
      </w:pPr>
      <w:r>
        <w:rPr/>
        <w:t>в) песком (сухим), огнетушителем ОП</w:t>
      </w:r>
    </w:p>
    <w:p>
      <w:pPr>
        <w:pStyle w:val="Normal"/>
        <w:shd w:val="clear" w:color="auto" w:fill="FFFFFF"/>
        <w:rPr/>
      </w:pPr>
      <w:r>
        <w:rPr>
          <w:b/>
          <w:bCs/>
        </w:rPr>
        <w:t>16.</w:t>
      </w:r>
      <w:r>
        <w:rPr/>
        <w:t> На какой высоте устанавливаются огнетушители в помещениях предприятий:</w:t>
      </w:r>
    </w:p>
    <w:p>
      <w:pPr>
        <w:pStyle w:val="Normal"/>
        <w:shd w:val="clear" w:color="auto" w:fill="FFFFFF"/>
        <w:rPr/>
      </w:pPr>
      <w:r>
        <w:rPr/>
        <w:t>а) не более 2 м</w:t>
      </w:r>
    </w:p>
    <w:p>
      <w:pPr>
        <w:pStyle w:val="Normal"/>
        <w:shd w:val="clear" w:color="auto" w:fill="FFFFFF"/>
        <w:rPr/>
      </w:pPr>
      <w:r>
        <w:rPr/>
        <w:t>б) не более 1 м</w:t>
      </w:r>
    </w:p>
    <w:p>
      <w:pPr>
        <w:pStyle w:val="Normal"/>
        <w:shd w:val="clear" w:color="auto" w:fill="FFFFFF"/>
        <w:rPr/>
      </w:pPr>
      <w:r>
        <w:rPr/>
        <w:t>в) не более 1,5 м</w:t>
      </w:r>
    </w:p>
    <w:p>
      <w:pPr>
        <w:pStyle w:val="Normal"/>
        <w:shd w:val="clear" w:color="auto" w:fill="FFFFFF"/>
        <w:rPr/>
      </w:pPr>
      <w:r>
        <w:rPr>
          <w:b/>
          <w:color w:val="000000"/>
        </w:rPr>
        <w:t>Эталоны ответов:</w:t>
      </w:r>
      <w:r>
        <w:rPr>
          <w:b/>
          <w:bCs/>
        </w:rPr>
        <w:t xml:space="preserve"> 1- б; 2 - в; 3 - в; 4 - г; 5 - а; 6 - а; 7 - а, б, г, д;</w:t>
      </w:r>
    </w:p>
    <w:p>
      <w:pPr>
        <w:pStyle w:val="Normal"/>
        <w:shd w:val="clear" w:color="auto" w:fill="FFFFFF"/>
        <w:rPr/>
      </w:pPr>
      <w:r>
        <w:rPr>
          <w:b/>
          <w:bCs/>
        </w:rPr>
        <w:t>8 - а, в, г; 9 - а; 10 - в; 11 - б; 12 – в; 13 – а;</w:t>
      </w:r>
      <w:r>
        <w:rPr/>
        <w:t xml:space="preserve"> </w:t>
      </w:r>
      <w:r>
        <w:rPr>
          <w:b/>
          <w:bCs/>
        </w:rPr>
        <w:t>14 - а, в, б, г; 15 - б; 16 - в</w:t>
      </w:r>
    </w:p>
    <w:p>
      <w:pPr>
        <w:pStyle w:val="Normal"/>
        <w:jc w:val="both"/>
        <w:rPr>
          <w:b/>
          <w:b/>
        </w:rPr>
      </w:pPr>
      <w:r>
        <w:rPr>
          <w:b/>
        </w:rPr>
        <w:t>Критерии оценки правильности выполнения тестового задания: «5»:15-16 вопросов, «4»: 13-14 вопросов, «3»: 11-12 вопросов, «2»: ≤10 вопросов.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Раздел 4. Оказание первой доврачебной медицинской помощи пострадавшим на производстве:</w:t>
      </w:r>
    </w:p>
    <w:p>
      <w:pPr>
        <w:pStyle w:val="Normal"/>
        <w:shd w:val="clear" w:color="auto" w:fill="FFFFFF"/>
        <w:spacing w:lineRule="atLeast" w:line="294"/>
        <w:rPr>
          <w:u w:val="single"/>
        </w:rPr>
      </w:pPr>
      <w:r>
        <w:rPr>
          <w:b/>
          <w:u w:val="single"/>
        </w:rPr>
        <w:t xml:space="preserve">Тестовое задание: </w:t>
      </w:r>
      <w:r>
        <w:rPr>
          <w:u w:val="single"/>
        </w:rPr>
        <w:t>выбрать правильный ответ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/>
        <w:t>1.</w:t>
      </w:r>
      <w:r>
        <w:rPr>
          <w:rStyle w:val="Style18"/>
          <w:color w:val="000000"/>
        </w:rPr>
        <w:t xml:space="preserve"> </w:t>
      </w:r>
      <w:r>
        <w:rPr>
          <w:b/>
          <w:bCs/>
          <w:color w:val="000000"/>
        </w:rPr>
        <w:t>Кто может оказывать первую помощь пострадавшему ребенку?</w:t>
      </w:r>
    </w:p>
    <w:p>
      <w:pPr>
        <w:pStyle w:val="Normal"/>
        <w:shd w:val="clear" w:color="auto" w:fill="FFFFFF"/>
        <w:rPr>
          <w:color w:val="000000"/>
        </w:rPr>
      </w:pPr>
      <w:r>
        <w:rPr>
          <w:bCs/>
          <w:color w:val="000000"/>
        </w:rPr>
        <w:t>а) Только медицинский работник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  <w:t>б) Любой человек, который оказался рядом с пострадавшим ребенком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>
      <w:pPr>
        <w:pStyle w:val="Normal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2.Разрешено ли давать пострадавшему лекарственные средства при оказании ему первой помощи7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  <w:t>а) Разрешено</w:t>
      </w:r>
    </w:p>
    <w:p>
      <w:pPr>
        <w:pStyle w:val="Normal"/>
        <w:shd w:val="clear" w:color="auto" w:fill="FFFFFF"/>
        <w:rPr>
          <w:color w:val="000000"/>
        </w:rPr>
      </w:pPr>
      <w:r>
        <w:rPr>
          <w:bCs/>
          <w:color w:val="000000"/>
        </w:rPr>
        <w:t>б) Запрещено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  <w:t>б) Разрешено в случае крайней необходимости</w:t>
      </w:r>
    </w:p>
    <w:p>
      <w:pPr>
        <w:pStyle w:val="Normal"/>
        <w:shd w:val="clear" w:color="auto" w:fill="FFFFFF"/>
        <w:rPr>
          <w:color w:val="000000"/>
        </w:rPr>
      </w:pPr>
      <w:r>
        <w:rPr>
          <w:b/>
          <w:color w:val="000000"/>
        </w:rPr>
        <w:t>3</w:t>
      </w:r>
      <w:r>
        <w:rPr>
          <w:color w:val="000000"/>
        </w:rPr>
        <w:t>.</w:t>
      </w:r>
      <w:r>
        <w:rPr>
          <w:b/>
          <w:bCs/>
          <w:color w:val="000000"/>
        </w:rPr>
        <w:t>Куда накладывается кровоостанавливающий жгут на конечность при кровотечении7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  <w:t>а) Непосредственно на рану.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  <w:t>б) Ниже раны на 4-6 см.</w:t>
      </w:r>
    </w:p>
    <w:p>
      <w:pPr>
        <w:pStyle w:val="Normal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в) Выше раны на 4-6 см.</w:t>
      </w:r>
    </w:p>
    <w:p>
      <w:pPr>
        <w:pStyle w:val="Normal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4.В каком порядке проводятся мероприятия первой помощи при ранении?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  <w:t>а) Остановка кровотечения, наложение повязки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  <w:t>б) Обеззараживание раны, наложение повязки, остановка кровотечения</w:t>
      </w:r>
    </w:p>
    <w:p>
      <w:pPr>
        <w:pStyle w:val="Normal"/>
        <w:shd w:val="clear" w:color="auto" w:fill="FFFFFF"/>
        <w:rPr>
          <w:b/>
          <w:b/>
          <w:color w:val="000000"/>
        </w:rPr>
      </w:pPr>
      <w:r>
        <w:rPr>
          <w:rStyle w:val="Strong"/>
          <w:color w:val="000000"/>
          <w:shd w:fill="FFFFFF" w:val="clear"/>
        </w:rPr>
        <w:t>в</w:t>
      </w:r>
      <w:r>
        <w:rPr>
          <w:rStyle w:val="Strong"/>
          <w:b w:val="false"/>
          <w:color w:val="000000"/>
          <w:shd w:fill="FFFFFF" w:val="clear"/>
        </w:rPr>
        <w:t>) Остановка кровотечения, обеззараживание раны, наложение повязки</w:t>
      </w:r>
    </w:p>
    <w:p>
      <w:pPr>
        <w:pStyle w:val="Normal"/>
        <w:shd w:val="clear" w:color="auto" w:fill="FFFFFF"/>
        <w:rPr>
          <w:b/>
          <w:b/>
          <w:bCs/>
          <w:color w:val="000000"/>
        </w:rPr>
      </w:pPr>
      <w:r>
        <w:rPr>
          <w:b/>
          <w:bCs/>
          <w:color w:val="000000"/>
        </w:rPr>
        <w:t xml:space="preserve">5.В какой последовательности следует осматривать ребенка при его травмировании: 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  <w:t>а) Конечности, область таза и живот, грудная клетка, шея, голова</w:t>
      </w:r>
    </w:p>
    <w:p>
      <w:pPr>
        <w:pStyle w:val="Normal"/>
        <w:shd w:val="clear" w:color="auto" w:fill="FFFFFF"/>
        <w:rPr>
          <w:color w:val="000000"/>
        </w:rPr>
      </w:pPr>
      <w:r>
        <w:rPr>
          <w:bCs/>
          <w:color w:val="000000"/>
        </w:rPr>
        <w:t>б) Голова, шея, грудная клетка, живот и область таза, конечности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  <w:t>в) Грудная клетка, живот и область таза, голова, шея, конечности</w:t>
      </w:r>
    </w:p>
    <w:p>
      <w:pPr>
        <w:pStyle w:val="Normal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6.В чем заключается первая помощь пострадавшему, находящемуся в сознании, при повреждении позвоночника?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  <w:t>а) Пострадавшему, лежащему на спине, подложить под шею валик из одежды и приподнять ноги</w:t>
      </w:r>
    </w:p>
    <w:p>
      <w:pPr>
        <w:pStyle w:val="Normal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  <w:shd w:fill="FFFFFF" w:val="clear"/>
        </w:rPr>
        <w:t>в) Уложить пострадавшего на бок</w:t>
      </w:r>
    </w:p>
    <w:p>
      <w:pPr>
        <w:pStyle w:val="Normal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7.Что делать, если ребенок получил ожог пламенем, кипятком или паром?</w:t>
      </w:r>
    </w:p>
    <w:p>
      <w:pPr>
        <w:pStyle w:val="Normal"/>
        <w:shd w:val="clear" w:color="auto" w:fill="FFFFFF"/>
        <w:rPr>
          <w:color w:val="000000"/>
        </w:rPr>
      </w:pPr>
      <w:r>
        <w:rPr>
          <w:bCs/>
          <w:color w:val="000000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  <w:t>в) Вызвать скорую медицинскую помощь, до ее приезда наблюдать за ребенком</w:t>
      </w:r>
    </w:p>
    <w:p>
      <w:pPr>
        <w:pStyle w:val="Normal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8.Признаки обмороков</w:t>
      </w:r>
    </w:p>
    <w:p>
      <w:pPr>
        <w:pStyle w:val="Normal"/>
        <w:shd w:val="clear" w:color="auto" w:fill="FFFFFF"/>
        <w:rPr>
          <w:color w:val="000000"/>
        </w:rPr>
      </w:pPr>
      <w:r>
        <w:rPr>
          <w:bCs/>
          <w:color w:val="000000"/>
        </w:rPr>
        <w:t>а) Потере сознания предшествуют резкая слабость, головокружение, звон в ушах и потемнение в глазах</w:t>
      </w:r>
    </w:p>
    <w:p>
      <w:pPr>
        <w:pStyle w:val="Normal"/>
        <w:shd w:val="clear" w:color="auto" w:fill="FFFFFF"/>
        <w:rPr>
          <w:color w:val="000000"/>
        </w:rPr>
      </w:pPr>
      <w:r>
        <w:rPr>
          <w:bCs/>
          <w:color w:val="000000"/>
        </w:rPr>
        <w:t>б) Кратковременная потеря сознания (не более 3-4 мин)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  <w:t xml:space="preserve">в) Потеря чувствительности 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  <w:t>г) Потеря сознания более 6 мин</w:t>
      </w:r>
    </w:p>
    <w:p>
      <w:pPr>
        <w:pStyle w:val="Normal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9.Перелом это</w:t>
      </w:r>
    </w:p>
    <w:p>
      <w:pPr>
        <w:pStyle w:val="Normal"/>
        <w:shd w:val="clear" w:color="auto" w:fill="FFFFFF"/>
        <w:rPr>
          <w:color w:val="000000"/>
        </w:rPr>
      </w:pPr>
      <w:r>
        <w:rPr>
          <w:bCs/>
          <w:color w:val="000000"/>
        </w:rPr>
        <w:t>а) Трещины, сколы, раздробление костей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  <w:t>б) Разрушение мягких тканей костей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  <w:t>в) Трещины, сколы, переломы ороговевших частей тела</w:t>
      </w:r>
    </w:p>
    <w:p>
      <w:pPr>
        <w:pStyle w:val="Normal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10.При ушибах и растяжениях на поврежденное место накладывается: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  <w:t>а) Тепло</w:t>
      </w:r>
    </w:p>
    <w:p>
      <w:pPr>
        <w:pStyle w:val="Normal"/>
        <w:shd w:val="clear" w:color="auto" w:fill="FFFFFF"/>
        <w:rPr>
          <w:color w:val="000000"/>
        </w:rPr>
      </w:pPr>
      <w:r>
        <w:rPr>
          <w:bCs/>
          <w:color w:val="000000"/>
        </w:rPr>
        <w:t>б) Свободная повязка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  <w:t>в) Холод</w:t>
      </w:r>
    </w:p>
    <w:p>
      <w:pPr>
        <w:pStyle w:val="Normal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11.Как остановить кровотечение при ранении вены и некрупных артерий?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  <w:t>а) Наложить жгут ниже места ранения</w:t>
      </w:r>
    </w:p>
    <w:p>
      <w:pPr>
        <w:pStyle w:val="Normal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б) Наложить давящую повязку на место ранения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  <w:t>в) Наложить жгут выше места ранения</w:t>
      </w:r>
    </w:p>
    <w:p>
      <w:pPr>
        <w:pStyle w:val="Normal"/>
        <w:rPr>
          <w:rFonts w:cs="Calibri" w:cstheme="minorHAnsi"/>
          <w:b/>
          <w:b/>
          <w:color w:val="000000"/>
        </w:rPr>
      </w:pPr>
      <w:r>
        <w:rPr>
          <w:b/>
          <w:color w:val="000000"/>
        </w:rPr>
        <w:t>Эталоны ответов: 1 - а,   2 - б,   3 - в,   4 - в,   5 - б,   6 - б,   7 - а,   8 -  а, б</w:t>
      </w:r>
      <w:r>
        <w:rPr>
          <w:rFonts w:cs="Calibri" w:cstheme="minorHAnsi"/>
          <w:b/>
          <w:color w:val="000000"/>
        </w:rPr>
        <w:t>,   9 - а,   10 - б,   11 – б.</w:t>
      </w:r>
    </w:p>
    <w:p>
      <w:pPr>
        <w:pStyle w:val="Normal"/>
        <w:jc w:val="both"/>
        <w:rPr>
          <w:b/>
          <w:b/>
        </w:rPr>
      </w:pPr>
      <w:r>
        <w:rPr>
          <w:b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>
      <w:pPr>
        <w:pStyle w:val="Normal"/>
        <w:keepNext w:val="true"/>
        <w:keepLines/>
        <w:suppressLineNumbers/>
        <w:suppressAutoHyphens w:val="true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keepLines/>
        <w:suppressLineNumbers/>
        <w:suppressAutoHyphens w:val="true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67" w:hanging="0"/>
        <w:rPr>
          <w:i/>
          <w:i/>
          <w:sz w:val="32"/>
          <w:szCs w:val="32"/>
          <w:u w:val="single"/>
        </w:rPr>
      </w:pPr>
      <w:r>
        <w:rPr>
          <w:i/>
          <w:sz w:val="32"/>
          <w:szCs w:val="32"/>
        </w:rPr>
        <w:t xml:space="preserve">  </w:t>
      </w:r>
      <w:r>
        <w:rPr>
          <w:i/>
          <w:sz w:val="32"/>
          <w:szCs w:val="32"/>
          <w:u w:val="single"/>
        </w:rPr>
        <w:t>3.1.2. Перечень практических работ по темам дисциплины</w:t>
      </w:r>
    </w:p>
    <w:p>
      <w:pPr>
        <w:pStyle w:val="Normal"/>
        <w:keepNext w:val="true"/>
        <w:keepLines/>
        <w:suppressLineNumbers/>
        <w:suppressAutoHyphens w:val="true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eastAsia="MS Mincho"/>
        </w:rPr>
      </w:pPr>
      <w:r>
        <w:rPr>
          <w:rFonts w:eastAsia="MS Mincho"/>
        </w:rPr>
      </w:r>
    </w:p>
    <w:tbl>
      <w:tblPr>
        <w:tblStyle w:val="11"/>
        <w:tblW w:w="9356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968"/>
        <w:gridCol w:w="1387"/>
      </w:tblGrid>
      <w:tr>
        <w:trPr/>
        <w:tc>
          <w:tcPr>
            <w:tcW w:w="79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3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Часов</w:t>
            </w:r>
          </w:p>
        </w:tc>
      </w:tr>
      <w:tr>
        <w:trPr/>
        <w:tc>
          <w:tcPr>
            <w:tcW w:w="7968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rFonts w:cs="Times New Roman"/>
                <w:b/>
              </w:rPr>
              <w:t xml:space="preserve">Практическое занятие № 1/практическая подготовка. </w:t>
            </w:r>
          </w:p>
          <w:p>
            <w:pPr>
              <w:pStyle w:val="Normal"/>
              <w:widowControl w:val="false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Оформление трудового договора.</w:t>
            </w:r>
          </w:p>
        </w:tc>
        <w:tc>
          <w:tcPr>
            <w:tcW w:w="13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968" w:type="dxa"/>
            <w:tcBorders>
              <w:bottom w:val="nil"/>
              <w:insideH w:val="nil"/>
            </w:tcBorders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rFonts w:cs="Times New Roman"/>
                <w:b/>
              </w:rPr>
              <w:t xml:space="preserve">Практическое занятие № 2/практическая подготовка. </w:t>
            </w:r>
          </w:p>
          <w:p>
            <w:pPr>
              <w:pStyle w:val="Normal"/>
              <w:widowControl w:val="false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Оформление журнала инструктажей – вводного, первичных, повторного, внепланового, целевого.</w:t>
            </w:r>
          </w:p>
        </w:tc>
        <w:tc>
          <w:tcPr>
            <w:tcW w:w="1387" w:type="dxa"/>
            <w:tcBorders/>
            <w:shd w:fill="auto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>
        <w:trPr/>
        <w:tc>
          <w:tcPr>
            <w:tcW w:w="7968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>
                <w:b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Практическое занятие № 3/практическая подготовка. </w:t>
            </w:r>
          </w:p>
          <w:p>
            <w:pPr>
              <w:pStyle w:val="Normal"/>
              <w:overflowPunct w:val="true"/>
              <w:spacing w:lineRule="auto" w:line="240" w:before="0" w:after="0"/>
              <w:rPr>
                <w:sz w:val="24"/>
                <w:szCs w:val="24"/>
                <w:lang w:eastAsia="ar-SA"/>
              </w:rPr>
            </w:pPr>
            <w:r>
              <w:rPr>
                <w:rFonts w:cs="Times New Roman"/>
                <w:bCs/>
                <w:sz w:val="24"/>
                <w:szCs w:val="24"/>
              </w:rPr>
              <w:t>Изучение инструкции по охране труда.</w:t>
            </w:r>
          </w:p>
        </w:tc>
        <w:tc>
          <w:tcPr>
            <w:tcW w:w="1387" w:type="dxa"/>
            <w:tcBorders/>
            <w:shd w:fill="auto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>
        <w:trPr/>
        <w:tc>
          <w:tcPr>
            <w:tcW w:w="7968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>
                <w:b/>
                <w:b/>
                <w:bCs/>
              </w:rPr>
            </w:pPr>
            <w:r>
              <w:rPr>
                <w:rFonts w:cs="Times New Roman"/>
                <w:b/>
                <w:bCs/>
                <w:szCs w:val="28"/>
              </w:rPr>
              <w:t xml:space="preserve">Практическое занятие № 4/практическая подготовка. </w:t>
            </w:r>
          </w:p>
          <w:p>
            <w:pPr>
              <w:pStyle w:val="Default"/>
              <w:spacing w:lineRule="auto" w:line="240" w:before="0" w:after="0"/>
              <w:jc w:val="both"/>
              <w:rPr>
                <w:b/>
                <w:b/>
                <w:bCs/>
              </w:rPr>
            </w:pPr>
            <w:r>
              <w:rPr>
                <w:rFonts w:cs="Times New Roman"/>
                <w:szCs w:val="28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387" w:type="dxa"/>
            <w:tcBorders/>
            <w:shd w:fill="auto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 w:cs="Times New Roman"/>
                <w:szCs w:val="28"/>
                <w:lang w:eastAsia="en-US"/>
              </w:rPr>
              <w:t>2</w:t>
            </w:r>
          </w:p>
        </w:tc>
      </w:tr>
      <w:tr>
        <w:trPr/>
        <w:tc>
          <w:tcPr>
            <w:tcW w:w="7968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rFonts w:cs="Times New Roman"/>
                <w:b/>
              </w:rPr>
              <w:t>Практическое занятии № 5/практическая подготовка.</w:t>
            </w:r>
          </w:p>
          <w:p>
            <w:pPr>
              <w:pStyle w:val="Normal"/>
              <w:widowControl w:val="false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b/>
                <w:b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>Изучение  требований  пожарной безопасности.</w:t>
            </w:r>
          </w:p>
        </w:tc>
        <w:tc>
          <w:tcPr>
            <w:tcW w:w="1387" w:type="dxa"/>
            <w:tcBorders/>
            <w:shd w:fill="auto" w:val="clear"/>
          </w:tcPr>
          <w:p>
            <w:pPr>
              <w:pStyle w:val="Normal"/>
              <w:tabs>
                <w:tab w:val="left" w:pos="993" w:leader="none"/>
              </w:tabs>
              <w:spacing w:lineRule="auto" w:line="276" w:before="0" w:after="0"/>
              <w:jc w:val="center"/>
              <w:rPr>
                <w:rFonts w:eastAsia="Calibri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Times New Roman" w:eastAsiaTheme="minorHAnsi"/>
                <w:sz w:val="24"/>
                <w:szCs w:val="24"/>
                <w:lang w:eastAsia="en-US"/>
              </w:rPr>
              <w:t>2</w:t>
            </w:r>
          </w:p>
        </w:tc>
      </w:tr>
      <w:tr>
        <w:trPr/>
        <w:tc>
          <w:tcPr>
            <w:tcW w:w="7968" w:type="dxa"/>
            <w:tcBorders>
              <w:right w:val="nil"/>
              <w:insideV w:val="nil"/>
            </w:tcBorders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rFonts w:cs="Times New Roman"/>
                <w:b/>
              </w:rPr>
              <w:t>Практическое занятии № 6/практическая подготовка.</w:t>
            </w:r>
          </w:p>
          <w:p>
            <w:pPr>
              <w:pStyle w:val="Normal"/>
              <w:widowControl w:val="false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138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993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center"/>
              <w:rPr>
                <w:rFonts w:eastAsia="Calibri"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="Calibri" w:cs="Times New Roman" w:eastAsiaTheme="minorHAnsi"/>
                <w:bCs/>
                <w:sz w:val="24"/>
                <w:szCs w:val="24"/>
                <w:lang w:eastAsia="en-US"/>
              </w:rPr>
              <w:t>2</w:t>
            </w:r>
          </w:p>
        </w:tc>
      </w:tr>
    </w:tbl>
    <w:p>
      <w:pPr>
        <w:pStyle w:val="Normal"/>
        <w:spacing w:lineRule="auto" w:line="276"/>
        <w:rPr>
          <w:i/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</w:r>
    </w:p>
    <w:p>
      <w:pPr>
        <w:pStyle w:val="Normal"/>
        <w:spacing w:lineRule="auto" w:line="276"/>
        <w:jc w:val="center"/>
        <w:rPr>
          <w:i/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3.2. Промежуточная аттестация.</w:t>
      </w:r>
    </w:p>
    <w:p>
      <w:pPr>
        <w:pStyle w:val="Normal"/>
        <w:jc w:val="both"/>
        <w:rPr>
          <w:b/>
          <w:b/>
          <w:sz w:val="28"/>
          <w:szCs w:val="28"/>
          <w:u w:val="single"/>
        </w:rPr>
      </w:pPr>
      <w:r>
        <w:rPr>
          <w:i/>
        </w:rPr>
        <w:t xml:space="preserve"> </w:t>
      </w:r>
      <w:r>
        <w:rPr/>
        <w:t xml:space="preserve">   </w:t>
      </w:r>
      <w:r>
        <w:rPr/>
        <w:t>Контроль и оценка осуществляются с использованием следующих форм и методов: дифференцированный зачет</w:t>
      </w:r>
      <w:r>
        <w:rPr>
          <w:b/>
        </w:rPr>
        <w:t xml:space="preserve"> </w:t>
      </w:r>
      <w:r>
        <w:rPr/>
        <w:t xml:space="preserve">по </w:t>
      </w:r>
      <w:r>
        <w:rPr>
          <w:color w:val="000000"/>
        </w:rPr>
        <w:t xml:space="preserve">дисциплине для профессии </w:t>
      </w:r>
      <w:r>
        <w:rPr>
          <w:sz w:val="28"/>
          <w:szCs w:val="28"/>
        </w:rPr>
        <w:t>15.01.32 Оператор станков с программным управлением.</w:t>
      </w:r>
    </w:p>
    <w:p>
      <w:pPr>
        <w:pStyle w:val="Normal"/>
        <w:jc w:val="both"/>
        <w:rPr>
          <w:b/>
          <w:b/>
          <w:sz w:val="28"/>
          <w:szCs w:val="28"/>
          <w:u w:val="single"/>
        </w:rPr>
      </w:pPr>
      <w:r>
        <w:rPr>
          <w:color w:val="000000"/>
        </w:rPr>
        <w:t xml:space="preserve">      </w:t>
      </w:r>
      <w:r>
        <w:rPr>
          <w:color w:val="000000"/>
        </w:rPr>
        <w:t xml:space="preserve">Контрольно-оценочные  материалы КОМ разработаны в соответствии с    требованиями федерального государственного образовательного стандарта СПО по профессии </w:t>
      </w:r>
      <w:r>
        <w:rPr>
          <w:sz w:val="28"/>
          <w:szCs w:val="28"/>
        </w:rPr>
        <w:t>15.01.32 Оператор станков с программным управлением</w:t>
      </w:r>
      <w:r>
        <w:rPr>
          <w:color w:val="000000"/>
        </w:rPr>
        <w:t xml:space="preserve"> и рабочей программой по учебной дисциплине</w:t>
      </w:r>
      <w:r>
        <w:rPr>
          <w:color w:val="000000"/>
          <w:sz w:val="28"/>
          <w:szCs w:val="28"/>
        </w:rPr>
        <w:t>.</w:t>
      </w:r>
    </w:p>
    <w:p>
      <w:pPr>
        <w:pStyle w:val="Normal"/>
        <w:shd w:val="clear" w:color="auto" w:fill="FFFFFF"/>
        <w:ind w:left="-284" w:hanging="0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>
      <w:pPr>
        <w:pStyle w:val="Normal"/>
        <w:shd w:val="clear" w:color="auto" w:fill="FFFFFF"/>
        <w:ind w:left="-284" w:hang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Содержание и структура заданий:</w:t>
      </w:r>
    </w:p>
    <w:p>
      <w:pPr>
        <w:pStyle w:val="Normal"/>
        <w:shd w:val="clear" w:color="auto" w:fill="FFFFFF"/>
        <w:ind w:left="-284" w:hanging="0"/>
        <w:jc w:val="both"/>
        <w:rPr>
          <w:color w:val="000000"/>
        </w:rPr>
      </w:pPr>
      <w:r>
        <w:rPr>
          <w:color w:val="000000"/>
        </w:rPr>
        <w:t xml:space="preserve">      </w:t>
      </w:r>
      <w:r>
        <w:rPr>
          <w:color w:val="000000"/>
        </w:rPr>
        <w:t xml:space="preserve">В содержание включены задания по наиболее значимому изученному материалу, направленные на проверку умения  выполнять  требования  техники безопасности </w:t>
      </w:r>
      <w:r>
        <w:rPr>
          <w:b/>
          <w:color w:val="000000"/>
        </w:rPr>
        <w:t xml:space="preserve"> </w:t>
      </w:r>
      <w:r>
        <w:rPr>
          <w:color w:val="000000"/>
        </w:rPr>
        <w:t>и проверку знаний по охране труда:</w:t>
      </w:r>
    </w:p>
    <w:p>
      <w:pPr>
        <w:pStyle w:val="Normal"/>
        <w:shd w:val="clear" w:color="auto" w:fill="FFFFFF"/>
        <w:ind w:left="-284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Контрольно-измерительные материалы</w:t>
      </w:r>
      <w:r>
        <w:rPr>
          <w:color w:val="000000"/>
        </w:rPr>
        <w:t xml:space="preserve"> составлены в 2 вариантах, одинаковых по уровню сложности и охвату содержания. Каждый из вариантов состоит из 24 заданий. Задания 6, 8, 15 с выбором ответа, перечисления – 5,  7, 9, 11, 14, 16, 17; с кратким ответом – 3, 4, 21,  продолжить предложение  - 1, 2, 10, 12. 13, 18, 19, 20, 22, 23, 24. По каждому варианту для проверки правильности ответов подготовлены эталоны ответов. </w:t>
      </w:r>
      <w:r>
        <w:rPr/>
        <w:t xml:space="preserve">Оцениваются работы  в соответствии с числом правильно выполненных  операций.        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Тестовое задание</w:t>
      </w:r>
    </w:p>
    <w:p>
      <w:pPr>
        <w:pStyle w:val="Normal"/>
        <w:jc w:val="center"/>
        <w:rPr>
          <w:u w:val="single"/>
        </w:rPr>
      </w:pPr>
      <w:r>
        <w:rPr>
          <w:u w:val="single"/>
        </w:rPr>
        <w:t>Первый вариант</w:t>
      </w:r>
    </w:p>
    <w:p>
      <w:pPr>
        <w:pStyle w:val="Normal"/>
        <w:rPr>
          <w:b/>
          <w:b/>
        </w:rPr>
      </w:pPr>
      <w:r>
        <w:rPr/>
        <w:t xml:space="preserve"> </w:t>
      </w:r>
      <w:r>
        <w:rPr>
          <w:b/>
        </w:rPr>
        <w:t>Продолжить предложения,  выбрать правильный ответ:</w:t>
      </w:r>
    </w:p>
    <w:p>
      <w:pPr>
        <w:pStyle w:val="Normal"/>
        <w:rPr/>
      </w:pPr>
      <w:r>
        <w:rPr/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>
      <w:pPr>
        <w:pStyle w:val="Normal"/>
        <w:rPr/>
      </w:pPr>
      <w:r>
        <w:rPr/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>
      <w:pPr>
        <w:pStyle w:val="Normal"/>
        <w:rPr/>
      </w:pPr>
      <w:r>
        <w:rPr/>
        <w:t xml:space="preserve">3.Продолжительность работы (смены) не может превышать для работников в возрасте от 16 до 18 лет – </w:t>
      </w:r>
    </w:p>
    <w:p>
      <w:pPr>
        <w:pStyle w:val="Normal"/>
        <w:rPr/>
      </w:pPr>
      <w:r>
        <w:rPr/>
        <w:t xml:space="preserve">4.Продолжительность ежегодного основного оплачиваемого отпуска составляет </w:t>
      </w:r>
    </w:p>
    <w:p>
      <w:pPr>
        <w:pStyle w:val="Normal"/>
        <w:jc w:val="both"/>
        <w:rPr/>
      </w:pPr>
      <w:r>
        <w:rPr/>
        <w:t xml:space="preserve">5. Виды ответственности за нарушение правил охраны труда: </w:t>
      </w:r>
    </w:p>
    <w:p>
      <w:pPr>
        <w:pStyle w:val="Normal"/>
        <w:rPr/>
      </w:pPr>
      <w:r>
        <w:rPr/>
        <w:t>6.Опасные производственные факторы:</w:t>
      </w:r>
    </w:p>
    <w:p>
      <w:pPr>
        <w:pStyle w:val="Normal"/>
        <w:rPr/>
      </w:pPr>
      <w:r>
        <w:rPr/>
        <w:t>1) движущиеся  машины  и механизмы;</w:t>
      </w:r>
    </w:p>
    <w:p>
      <w:pPr>
        <w:pStyle w:val="Normal"/>
        <w:rPr/>
      </w:pPr>
      <w:r>
        <w:rPr/>
        <w:t>2) повышенная запыленность;</w:t>
      </w:r>
    </w:p>
    <w:p>
      <w:pPr>
        <w:pStyle w:val="Normal"/>
        <w:rPr/>
      </w:pPr>
      <w:r>
        <w:rPr/>
        <w:t>3) повышенная или пониженная температура;</w:t>
      </w:r>
    </w:p>
    <w:p>
      <w:pPr>
        <w:pStyle w:val="Normal"/>
        <w:rPr/>
      </w:pPr>
      <w:r>
        <w:rPr/>
        <w:t>4) повышенный уровень шума на рабочем месте;</w:t>
      </w:r>
    </w:p>
    <w:p>
      <w:pPr>
        <w:pStyle w:val="Normal"/>
        <w:rPr/>
      </w:pPr>
      <w:r>
        <w:rPr/>
        <w:t>5) передвигающиеся  изделия;</w:t>
      </w:r>
    </w:p>
    <w:p>
      <w:pPr>
        <w:pStyle w:val="Normal"/>
        <w:rPr/>
      </w:pPr>
      <w:r>
        <w:rPr/>
        <w:t>6) незащищенные подвижные  элементы  производственного оборудования.</w:t>
      </w:r>
    </w:p>
    <w:p>
      <w:pPr>
        <w:pStyle w:val="Normal"/>
        <w:rPr/>
      </w:pPr>
      <w:r>
        <w:rPr/>
        <w:t>7.По степени поражения организма человека травмы подразделяются на:</w:t>
      </w:r>
    </w:p>
    <w:p>
      <w:pPr>
        <w:pStyle w:val="Normal"/>
        <w:rPr/>
      </w:pPr>
      <w:r>
        <w:rPr/>
        <w:t>8. Причины производственного травматизма:</w:t>
      </w:r>
    </w:p>
    <w:p>
      <w:pPr>
        <w:pStyle w:val="Normal"/>
        <w:rPr>
          <w:i/>
          <w:i/>
        </w:rPr>
      </w:pPr>
      <w:r>
        <w:rPr/>
        <w:t xml:space="preserve">1) </w:t>
      </w:r>
      <w:r>
        <w:rPr>
          <w:i/>
        </w:rPr>
        <w:t>организационные:</w:t>
      </w:r>
    </w:p>
    <w:p>
      <w:pPr>
        <w:pStyle w:val="Normal"/>
        <w:rPr/>
      </w:pPr>
      <w:r>
        <w:rPr/>
        <w:t>а) низкий уровень  инструктажа;</w:t>
      </w:r>
    </w:p>
    <w:p>
      <w:pPr>
        <w:pStyle w:val="Normal"/>
        <w:rPr/>
      </w:pPr>
      <w:r>
        <w:rPr/>
        <w:t>б) монотонность труда;</w:t>
      </w:r>
    </w:p>
    <w:p>
      <w:pPr>
        <w:pStyle w:val="Normal"/>
        <w:rPr/>
      </w:pPr>
      <w:r>
        <w:rPr/>
        <w:t>в) отсутствие  необходимой технической  документации;</w:t>
      </w:r>
    </w:p>
    <w:p>
      <w:pPr>
        <w:pStyle w:val="Normal"/>
        <w:rPr/>
      </w:pPr>
      <w:r>
        <w:rPr/>
        <w:t>г) неисправность оборудования;</w:t>
      </w:r>
    </w:p>
    <w:p>
      <w:pPr>
        <w:pStyle w:val="Normal"/>
        <w:rPr>
          <w:i/>
          <w:i/>
        </w:rPr>
      </w:pPr>
      <w:r>
        <w:rPr/>
        <w:t xml:space="preserve">2) </w:t>
      </w:r>
      <w:r>
        <w:rPr>
          <w:i/>
        </w:rPr>
        <w:t>технические:</w:t>
      </w:r>
    </w:p>
    <w:p>
      <w:pPr>
        <w:pStyle w:val="Normal"/>
        <w:rPr/>
      </w:pPr>
      <w:r>
        <w:rPr/>
        <w:t>а) некачественное проведение инструктажа;</w:t>
      </w:r>
    </w:p>
    <w:p>
      <w:pPr>
        <w:pStyle w:val="Normal"/>
        <w:rPr/>
      </w:pPr>
      <w:r>
        <w:rPr/>
        <w:t>б) неисправность оборудования;</w:t>
      </w:r>
    </w:p>
    <w:p>
      <w:pPr>
        <w:pStyle w:val="Normal"/>
        <w:rPr/>
      </w:pPr>
      <w:r>
        <w:rPr/>
        <w:t>в) несвоевременный ремонт здания;</w:t>
      </w:r>
    </w:p>
    <w:p>
      <w:pPr>
        <w:pStyle w:val="Normal"/>
        <w:rPr/>
      </w:pPr>
      <w:r>
        <w:rPr/>
        <w:t>г) неисправность  приспособлений  и инструментов;</w:t>
      </w:r>
    </w:p>
    <w:p>
      <w:pPr>
        <w:pStyle w:val="Normal"/>
        <w:rPr>
          <w:i/>
          <w:i/>
        </w:rPr>
      </w:pPr>
      <w:r>
        <w:rPr/>
        <w:t xml:space="preserve">3) </w:t>
      </w:r>
      <w:r>
        <w:rPr>
          <w:i/>
        </w:rPr>
        <w:t>психофизиологические:</w:t>
      </w:r>
    </w:p>
    <w:p>
      <w:pPr>
        <w:pStyle w:val="Normal"/>
        <w:rPr/>
      </w:pPr>
      <w:r>
        <w:rPr/>
        <w:t>а) неприменение средств индивидуальной работы;</w:t>
      </w:r>
    </w:p>
    <w:p>
      <w:pPr>
        <w:pStyle w:val="Normal"/>
        <w:rPr/>
      </w:pPr>
      <w:r>
        <w:rPr/>
        <w:t>б) монотонность труда;</w:t>
      </w:r>
    </w:p>
    <w:p>
      <w:pPr>
        <w:pStyle w:val="Normal"/>
        <w:rPr/>
      </w:pPr>
      <w:r>
        <w:rPr/>
        <w:t>в) повышенная  утомляемость;</w:t>
      </w:r>
    </w:p>
    <w:p>
      <w:pPr>
        <w:pStyle w:val="Normal"/>
        <w:rPr/>
      </w:pPr>
      <w:r>
        <w:rPr/>
        <w:t>г) неисправность оборудования.</w:t>
      </w:r>
    </w:p>
    <w:p>
      <w:pPr>
        <w:pStyle w:val="Normal"/>
        <w:jc w:val="both"/>
        <w:rPr/>
      </w:pPr>
      <w:r>
        <w:rPr/>
        <w:t xml:space="preserve">9.Виды инструктажей по охране труда: </w:t>
      </w:r>
    </w:p>
    <w:p>
      <w:pPr>
        <w:pStyle w:val="Normal"/>
        <w:rPr/>
      </w:pPr>
      <w:r>
        <w:rPr/>
        <w:t xml:space="preserve">10.Несчастные случаи, не связанные с работой, но происшедшие на производстве, - это случаи, происшедшие при изготовлении </w:t>
      </w:r>
    </w:p>
    <w:p>
      <w:pPr>
        <w:pStyle w:val="Normal"/>
        <w:rPr/>
      </w:pPr>
      <w:r>
        <w:rPr/>
        <w:t xml:space="preserve">11.Основные разделы инструкции: </w:t>
      </w:r>
    </w:p>
    <w:p>
      <w:pPr>
        <w:pStyle w:val="Normal"/>
        <w:rPr/>
      </w:pPr>
      <w:r>
        <w:rPr/>
        <w:t xml:space="preserve">12.Электрический удар – электротравма, вызванная реакцией </w:t>
      </w:r>
    </w:p>
    <w:p>
      <w:pPr>
        <w:pStyle w:val="Normal"/>
        <w:rPr/>
      </w:pPr>
      <w:r>
        <w:rPr/>
        <w:t xml:space="preserve">13.В сухих помещениях для жизни человека опасно напряжение свыше </w:t>
      </w:r>
    </w:p>
    <w:p>
      <w:pPr>
        <w:pStyle w:val="Normal"/>
        <w:rPr/>
      </w:pPr>
      <w:r>
        <w:rPr/>
        <w:t>14.По степени опасности поражения электрическим током выделяют помещения:</w:t>
      </w:r>
    </w:p>
    <w:p>
      <w:pPr>
        <w:pStyle w:val="Normal"/>
        <w:rPr/>
      </w:pPr>
      <w:r>
        <w:rPr/>
        <w:t>15.Помещения с повышенной опасностью:</w:t>
      </w:r>
    </w:p>
    <w:p>
      <w:pPr>
        <w:pStyle w:val="Normal"/>
        <w:rPr/>
      </w:pPr>
      <w:r>
        <w:rPr/>
        <w:t xml:space="preserve">1) механические цеха; </w:t>
      </w:r>
    </w:p>
    <w:p>
      <w:pPr>
        <w:pStyle w:val="Normal"/>
        <w:rPr/>
      </w:pPr>
      <w:r>
        <w:rPr/>
        <w:t>2) учебные кабинеты;</w:t>
      </w:r>
    </w:p>
    <w:p>
      <w:pPr>
        <w:pStyle w:val="Normal"/>
        <w:rPr/>
      </w:pPr>
      <w:r>
        <w:rPr/>
        <w:t xml:space="preserve">16.Основные меры защиты от поражения электрическим током: </w:t>
      </w:r>
    </w:p>
    <w:p>
      <w:pPr>
        <w:pStyle w:val="Normal"/>
        <w:jc w:val="both"/>
        <w:rPr/>
      </w:pPr>
      <w:r>
        <w:rPr/>
        <w:t>17. Виды электротравм:</w:t>
      </w:r>
    </w:p>
    <w:p>
      <w:pPr>
        <w:pStyle w:val="Normal"/>
        <w:rPr/>
      </w:pPr>
      <w:r>
        <w:rPr/>
        <w:t>18. Если несчастный случай на производстве произошел с работником сторонней организации (индивидуального предпринимателя), то акт по форме</w:t>
      </w:r>
    </w:p>
    <w:p>
      <w:pPr>
        <w:pStyle w:val="Normal"/>
        <w:rPr/>
      </w:pPr>
      <w:r>
        <w:rPr/>
        <w:t xml:space="preserve">19.Пожар – это неконтролируемое горение вне специального очага, наносящее материальный ущерб и создающее опасность для </w:t>
      </w:r>
    </w:p>
    <w:p>
      <w:pPr>
        <w:pStyle w:val="Normal"/>
        <w:rPr/>
      </w:pPr>
      <w:r>
        <w:rPr/>
        <w:t xml:space="preserve">20. Проверить работу токарного станка на </w:t>
      </w:r>
    </w:p>
    <w:p>
      <w:pPr>
        <w:pStyle w:val="Normal"/>
        <w:rPr/>
      </w:pPr>
      <w:r>
        <w:rPr/>
        <w:t>21. Запрещается придерживать</w:t>
      </w:r>
    </w:p>
    <w:p>
      <w:pPr>
        <w:pStyle w:val="Normal"/>
        <w:rPr/>
      </w:pPr>
      <w:r>
        <w:rPr/>
        <w:t>22.Запрещается оставлять работающий</w:t>
      </w:r>
    </w:p>
    <w:p>
      <w:pPr>
        <w:pStyle w:val="Normal"/>
        <w:rPr/>
      </w:pPr>
      <w:r>
        <w:rPr/>
        <w:t>23.Движущиеся части станков и механизмов, которые могут травмировать работающих, ограждают</w:t>
      </w:r>
    </w:p>
    <w:p>
      <w:pPr>
        <w:pStyle w:val="Normal"/>
        <w:rPr/>
      </w:pPr>
      <w:r>
        <w:rPr/>
        <w:t>24.Станки,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мест,  от  отлетающей</w:t>
      </w:r>
    </w:p>
    <w:p>
      <w:pPr>
        <w:pStyle w:val="Style27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Эталоны ответов</w:t>
      </w:r>
    </w:p>
    <w:p>
      <w:pPr>
        <w:pStyle w:val="Normal"/>
        <w:jc w:val="center"/>
        <w:rPr>
          <w:b/>
          <w:b/>
        </w:rPr>
      </w:pPr>
      <w:r>
        <w:rPr>
          <w:b/>
        </w:rPr>
        <w:t>на  контрольные  вопросы</w:t>
      </w:r>
    </w:p>
    <w:p>
      <w:pPr>
        <w:pStyle w:val="Normal"/>
        <w:jc w:val="center"/>
        <w:rPr>
          <w:u w:val="single"/>
        </w:rPr>
      </w:pPr>
      <w:r>
        <w:rPr>
          <w:u w:val="single"/>
        </w:rPr>
        <w:t>Первый вариант</w:t>
      </w:r>
    </w:p>
    <w:p>
      <w:pPr>
        <w:pStyle w:val="Normal"/>
        <w:rPr/>
      </w:pPr>
      <w:r>
        <w:rPr/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(1)  факторов (1).</w:t>
      </w:r>
    </w:p>
    <w:p>
      <w:pPr>
        <w:pStyle w:val="Normal"/>
        <w:rPr/>
      </w:pPr>
      <w:r>
        <w:rPr/>
        <w:t>Всего: Р=3</w:t>
      </w:r>
    </w:p>
    <w:p>
      <w:pPr>
        <w:pStyle w:val="Normal"/>
        <w:rPr/>
      </w:pPr>
      <w:r>
        <w:rPr/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>
      <w:pPr>
        <w:pStyle w:val="Normal"/>
        <w:rPr/>
      </w:pPr>
      <w:r>
        <w:rPr/>
        <w:t>Всего: Р=1</w:t>
      </w:r>
    </w:p>
    <w:p>
      <w:pPr>
        <w:pStyle w:val="Normal"/>
        <w:rPr/>
      </w:pPr>
      <w:r>
        <w:rPr/>
        <w:t>3.Продолжительность работы (смены) не может превышать для работников в возрасте от 16 до 18 лет – 7 (1) часов (1).</w:t>
      </w:r>
    </w:p>
    <w:p>
      <w:pPr>
        <w:pStyle w:val="Normal"/>
        <w:rPr/>
      </w:pPr>
      <w:r>
        <w:rPr/>
        <w:t xml:space="preserve"> </w:t>
      </w:r>
      <w:r>
        <w:rPr/>
        <w:t>Всего: Р=2</w:t>
      </w:r>
    </w:p>
    <w:p>
      <w:pPr>
        <w:pStyle w:val="Normal"/>
        <w:rPr/>
      </w:pPr>
      <w:r>
        <w:rPr/>
        <w:t xml:space="preserve">4.Продолжительность ежегодного основного оплачиваемого отпуска составляет 28 (1) календарных (1) дней (1) (24 рабочих дня). </w:t>
      </w:r>
    </w:p>
    <w:p>
      <w:pPr>
        <w:pStyle w:val="Normal"/>
        <w:rPr/>
      </w:pPr>
      <w:r>
        <w:rPr/>
        <w:t xml:space="preserve"> </w:t>
      </w:r>
      <w:r>
        <w:rPr/>
        <w:t>Всего: Р=3</w:t>
      </w:r>
    </w:p>
    <w:p>
      <w:pPr>
        <w:pStyle w:val="Normal"/>
        <w:jc w:val="both"/>
        <w:rPr/>
      </w:pPr>
      <w:r>
        <w:rPr/>
        <w:t>5. Виды ответственности за нарушение правил охраны труда: дисциплинарная (1), материальная (1), уголовная (1), административная (1).</w:t>
      </w:r>
    </w:p>
    <w:p>
      <w:pPr>
        <w:pStyle w:val="Normal"/>
        <w:rPr/>
      </w:pPr>
      <w:r>
        <w:rPr/>
        <w:t xml:space="preserve"> </w:t>
      </w:r>
      <w:r>
        <w:rPr/>
        <w:t>Всего: Р=4</w:t>
      </w:r>
    </w:p>
    <w:p>
      <w:pPr>
        <w:pStyle w:val="Normal"/>
        <w:rPr/>
      </w:pPr>
      <w:r>
        <w:rPr/>
        <w:t>6.Опасные производственные факторы:</w:t>
      </w:r>
    </w:p>
    <w:p>
      <w:pPr>
        <w:pStyle w:val="Normal"/>
        <w:rPr/>
      </w:pPr>
      <w:r>
        <w:rPr/>
        <w:t>1) движущиеся (1) машины (1) и механизмы(1);</w:t>
      </w:r>
    </w:p>
    <w:p>
      <w:pPr>
        <w:pStyle w:val="Normal"/>
        <w:rPr/>
      </w:pPr>
      <w:r>
        <w:rPr/>
        <w:t>2) повышенная запыленность;</w:t>
      </w:r>
    </w:p>
    <w:p>
      <w:pPr>
        <w:pStyle w:val="Normal"/>
        <w:rPr/>
      </w:pPr>
      <w:r>
        <w:rPr/>
        <w:t>3) повышенная или пониженная температура;</w:t>
      </w:r>
    </w:p>
    <w:p>
      <w:pPr>
        <w:pStyle w:val="Normal"/>
        <w:rPr/>
      </w:pPr>
      <w:r>
        <w:rPr/>
        <w:t>4) повышенный уровень шума на рабочем месте;</w:t>
      </w:r>
    </w:p>
    <w:p>
      <w:pPr>
        <w:pStyle w:val="Normal"/>
        <w:rPr/>
      </w:pPr>
      <w:r>
        <w:rPr/>
        <w:t>5) передвигающиеся (1) изделия (1);</w:t>
      </w:r>
    </w:p>
    <w:p>
      <w:pPr>
        <w:pStyle w:val="Normal"/>
        <w:rPr/>
      </w:pPr>
      <w:r>
        <w:rPr/>
        <w:t>6) незащищенные (1) подвижные (1) элементы (1) производственного (1) оборудования(1).</w:t>
      </w:r>
    </w:p>
    <w:p>
      <w:pPr>
        <w:pStyle w:val="Normal"/>
        <w:rPr/>
      </w:pPr>
      <w:r>
        <w:rPr/>
        <w:t xml:space="preserve"> </w:t>
      </w:r>
      <w:r>
        <w:rPr/>
        <w:t>Всего: Р=10</w:t>
      </w:r>
    </w:p>
    <w:p>
      <w:pPr>
        <w:pStyle w:val="Normal"/>
        <w:rPr/>
      </w:pPr>
      <w:r>
        <w:rPr/>
        <w:t>7.По степени поражения организма человека травмы подразделяются на:</w:t>
      </w:r>
    </w:p>
    <w:p>
      <w:pPr>
        <w:pStyle w:val="Normal"/>
        <w:rPr/>
      </w:pPr>
      <w:r>
        <w:rPr/>
        <w:t>1) микротравмы (1);</w:t>
      </w:r>
    </w:p>
    <w:p>
      <w:pPr>
        <w:pStyle w:val="Normal"/>
        <w:rPr/>
      </w:pPr>
      <w:r>
        <w:rPr/>
        <w:t>2) травмы (1) с временной (1) утратой (1) работоспособности (1);</w:t>
      </w:r>
    </w:p>
    <w:p>
      <w:pPr>
        <w:pStyle w:val="Normal"/>
        <w:rPr/>
      </w:pPr>
      <w:r>
        <w:rPr/>
        <w:t>3) тяжелые (1) травмы (1);</w:t>
      </w:r>
    </w:p>
    <w:p>
      <w:pPr>
        <w:pStyle w:val="Normal"/>
        <w:rPr/>
      </w:pPr>
      <w:r>
        <w:rPr/>
        <w:t>4) травмы (1) со смертельным (1) исходом (1).</w:t>
      </w:r>
    </w:p>
    <w:p>
      <w:pPr>
        <w:pStyle w:val="Normal"/>
        <w:rPr/>
      </w:pPr>
      <w:r>
        <w:rPr/>
        <w:t>Всего: Р=10</w:t>
      </w:r>
    </w:p>
    <w:p>
      <w:pPr>
        <w:pStyle w:val="Normal"/>
        <w:rPr/>
      </w:pPr>
      <w:r>
        <w:rPr/>
        <w:t>8. Причины производственного травматизма:</w:t>
      </w:r>
    </w:p>
    <w:p>
      <w:pPr>
        <w:pStyle w:val="Normal"/>
        <w:rPr>
          <w:i/>
          <w:i/>
        </w:rPr>
      </w:pPr>
      <w:r>
        <w:rPr/>
        <w:t xml:space="preserve">1) </w:t>
      </w:r>
      <w:r>
        <w:rPr>
          <w:i/>
        </w:rPr>
        <w:t>организационные:</w:t>
      </w:r>
    </w:p>
    <w:p>
      <w:pPr>
        <w:pStyle w:val="Normal"/>
        <w:rPr/>
      </w:pPr>
      <w:r>
        <w:rPr/>
        <w:t>а) низкий (1) уровень (1) инструктажа (1);</w:t>
      </w:r>
    </w:p>
    <w:p>
      <w:pPr>
        <w:pStyle w:val="Normal"/>
        <w:rPr/>
      </w:pPr>
      <w:r>
        <w:rPr/>
        <w:t>б) монотонность труда;</w:t>
      </w:r>
    </w:p>
    <w:p>
      <w:pPr>
        <w:pStyle w:val="Normal"/>
        <w:rPr/>
      </w:pPr>
      <w:r>
        <w:rPr/>
        <w:t>в) отсутствие (1) необходимой (1) технической (1) документации (1);</w:t>
      </w:r>
    </w:p>
    <w:p>
      <w:pPr>
        <w:pStyle w:val="Normal"/>
        <w:rPr/>
      </w:pPr>
      <w:r>
        <w:rPr/>
        <w:t>г) неисправность оборудования;</w:t>
      </w:r>
    </w:p>
    <w:p>
      <w:pPr>
        <w:pStyle w:val="Normal"/>
        <w:rPr>
          <w:i/>
          <w:i/>
        </w:rPr>
      </w:pPr>
      <w:r>
        <w:rPr/>
        <w:t xml:space="preserve">2) </w:t>
      </w:r>
      <w:r>
        <w:rPr>
          <w:i/>
        </w:rPr>
        <w:t>технические:</w:t>
      </w:r>
    </w:p>
    <w:p>
      <w:pPr>
        <w:pStyle w:val="Normal"/>
        <w:rPr/>
      </w:pPr>
      <w:r>
        <w:rPr/>
        <w:t>а) некачественное проведение инструктажа;</w:t>
      </w:r>
    </w:p>
    <w:p>
      <w:pPr>
        <w:pStyle w:val="Normal"/>
        <w:rPr/>
      </w:pPr>
      <w:r>
        <w:rPr/>
        <w:t>б) неисправность (1) оборудования (1);</w:t>
      </w:r>
    </w:p>
    <w:p>
      <w:pPr>
        <w:pStyle w:val="Normal"/>
        <w:rPr/>
      </w:pPr>
      <w:r>
        <w:rPr/>
        <w:t>в) несвоевременный ремонт здания;</w:t>
      </w:r>
    </w:p>
    <w:p>
      <w:pPr>
        <w:pStyle w:val="Normal"/>
        <w:rPr/>
      </w:pPr>
      <w:r>
        <w:rPr/>
        <w:t>г) неисправность (1) приспособлений (1) и инструментов (1);</w:t>
      </w:r>
    </w:p>
    <w:p>
      <w:pPr>
        <w:pStyle w:val="Normal"/>
        <w:rPr>
          <w:i/>
          <w:i/>
        </w:rPr>
      </w:pPr>
      <w:r>
        <w:rPr/>
        <w:t xml:space="preserve">3) </w:t>
      </w:r>
      <w:r>
        <w:rPr>
          <w:i/>
        </w:rPr>
        <w:t>психофизиологические:</w:t>
      </w:r>
    </w:p>
    <w:p>
      <w:pPr>
        <w:pStyle w:val="Normal"/>
        <w:rPr/>
      </w:pPr>
      <w:r>
        <w:rPr/>
        <w:t>а) неприменение средств индивидуальной работы;</w:t>
      </w:r>
    </w:p>
    <w:p>
      <w:pPr>
        <w:pStyle w:val="Normal"/>
        <w:rPr/>
      </w:pPr>
      <w:r>
        <w:rPr/>
        <w:t>б) монотонность (1) труда (1);</w:t>
      </w:r>
    </w:p>
    <w:p>
      <w:pPr>
        <w:pStyle w:val="Normal"/>
        <w:rPr/>
      </w:pPr>
      <w:r>
        <w:rPr/>
        <w:t>в) повышенная (1) утомляемость (1);</w:t>
      </w:r>
    </w:p>
    <w:p>
      <w:pPr>
        <w:pStyle w:val="Normal"/>
        <w:rPr/>
      </w:pPr>
      <w:r>
        <w:rPr/>
        <w:t>г) неисправность оборудования.</w:t>
      </w:r>
    </w:p>
    <w:p>
      <w:pPr>
        <w:pStyle w:val="Normal"/>
        <w:rPr/>
      </w:pPr>
      <w:r>
        <w:rPr/>
        <w:t>Всего: Р=16</w:t>
      </w:r>
    </w:p>
    <w:p>
      <w:pPr>
        <w:pStyle w:val="Normal"/>
        <w:jc w:val="both"/>
        <w:rPr/>
      </w:pPr>
      <w:r>
        <w:rPr/>
        <w:t>9.Виды инструктажей по охране труда: вводный (1), первичный (1), повторный (1), внеплановый (1), целевой (1).</w:t>
      </w:r>
    </w:p>
    <w:p>
      <w:pPr>
        <w:pStyle w:val="Normal"/>
        <w:jc w:val="both"/>
        <w:rPr/>
      </w:pPr>
      <w:r>
        <w:rPr/>
        <w:t>Всего: Р=5</w:t>
      </w:r>
    </w:p>
    <w:p>
      <w:pPr>
        <w:pStyle w:val="Normal"/>
        <w:rPr/>
      </w:pPr>
      <w:r>
        <w:rPr/>
        <w:t>10.Несчастные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>
      <w:pPr>
        <w:pStyle w:val="Normal"/>
        <w:rPr/>
      </w:pPr>
      <w:r>
        <w:rPr/>
        <w:t>Всего: Р=3</w:t>
      </w:r>
    </w:p>
    <w:p>
      <w:pPr>
        <w:pStyle w:val="Normal"/>
        <w:rPr/>
      </w:pPr>
      <w:r>
        <w:rPr/>
        <w:t xml:space="preserve">11.Основные разделы инструкции: </w:t>
      </w:r>
    </w:p>
    <w:p>
      <w:pPr>
        <w:pStyle w:val="Normal"/>
        <w:rPr/>
      </w:pPr>
      <w:r>
        <w:rPr/>
        <w:t>1) общие (1) требования (1) безопасности (1);</w:t>
      </w:r>
    </w:p>
    <w:p>
      <w:pPr>
        <w:pStyle w:val="Normal"/>
        <w:rPr/>
      </w:pPr>
      <w:r>
        <w:rPr/>
        <w:t>2) требования (1) безопасности (1) перед (1) началом (1) работы (1);</w:t>
      </w:r>
    </w:p>
    <w:p>
      <w:pPr>
        <w:pStyle w:val="Normal"/>
        <w:rPr/>
      </w:pPr>
      <w:r>
        <w:rPr/>
        <w:t>3) требования (1) безопасности (1) во время (1) работы (1);</w:t>
      </w:r>
    </w:p>
    <w:p>
      <w:pPr>
        <w:pStyle w:val="Normal"/>
        <w:rPr/>
      </w:pPr>
      <w:r>
        <w:rPr/>
        <w:t>4) требования (1) безопасности (1) в аварийных (1) ситуациях (1);</w:t>
      </w:r>
    </w:p>
    <w:p>
      <w:pPr>
        <w:pStyle w:val="Normal"/>
        <w:rPr/>
      </w:pPr>
      <w:r>
        <w:rPr/>
        <w:t>5) требования (1) безопасности (1) по окончании (1) работы (1);</w:t>
      </w:r>
    </w:p>
    <w:p>
      <w:pPr>
        <w:pStyle w:val="Normal"/>
        <w:rPr/>
      </w:pPr>
      <w:r>
        <w:rPr/>
        <w:t xml:space="preserve"> </w:t>
      </w:r>
      <w:r>
        <w:rPr/>
        <w:t>Всего: Р=20</w:t>
      </w:r>
    </w:p>
    <w:p>
      <w:pPr>
        <w:pStyle w:val="Normal"/>
        <w:rPr/>
      </w:pPr>
      <w:r>
        <w:rPr/>
        <w:t>12.Электрический удар – это  электротравма, вызванная реакцией нервной (1) системы (1) на раздражение (1) электрическим (1) током (1).</w:t>
      </w:r>
    </w:p>
    <w:p>
      <w:pPr>
        <w:pStyle w:val="Normal"/>
        <w:rPr/>
      </w:pPr>
      <w:r>
        <w:rPr/>
        <w:t xml:space="preserve"> </w:t>
      </w:r>
      <w:r>
        <w:rPr/>
        <w:t>Всего: Р=5</w:t>
      </w:r>
    </w:p>
    <w:p>
      <w:pPr>
        <w:pStyle w:val="Normal"/>
        <w:rPr/>
      </w:pPr>
      <w:r>
        <w:rPr/>
        <w:t>13.В сухих помещениях для жизни человека опасно напряжение свыше 42 (1) В (1).</w:t>
      </w:r>
    </w:p>
    <w:p>
      <w:pPr>
        <w:pStyle w:val="Normal"/>
        <w:rPr/>
      </w:pPr>
      <w:r>
        <w:rPr/>
        <w:t xml:space="preserve"> </w:t>
      </w:r>
      <w:r>
        <w:rPr/>
        <w:t>Всего: Р=2</w:t>
      </w:r>
    </w:p>
    <w:p>
      <w:pPr>
        <w:pStyle w:val="Normal"/>
        <w:rPr/>
      </w:pPr>
      <w:r>
        <w:rPr/>
        <w:t>14.По степени опасности поражения электрическим током выделяют помещения:</w:t>
      </w:r>
    </w:p>
    <w:p>
      <w:pPr>
        <w:pStyle w:val="Normal"/>
        <w:rPr/>
      </w:pPr>
      <w:r>
        <w:rPr/>
        <w:t>а) с повышенной (1)  опасностью (1);</w:t>
      </w:r>
    </w:p>
    <w:p>
      <w:pPr>
        <w:pStyle w:val="Normal"/>
        <w:rPr/>
      </w:pPr>
      <w:r>
        <w:rPr/>
        <w:t>б) особо (1)  опасные (1);</w:t>
      </w:r>
    </w:p>
    <w:p>
      <w:pPr>
        <w:pStyle w:val="Normal"/>
        <w:rPr/>
      </w:pPr>
      <w:r>
        <w:rPr/>
        <w:t>в) без (1)  повышенной (1)  опасности (1).</w:t>
      </w:r>
    </w:p>
    <w:p>
      <w:pPr>
        <w:pStyle w:val="Normal"/>
        <w:rPr/>
      </w:pPr>
      <w:r>
        <w:rPr/>
        <w:t xml:space="preserve"> </w:t>
      </w:r>
      <w:r>
        <w:rPr/>
        <w:t>Всего: Р=7</w:t>
      </w:r>
    </w:p>
    <w:p>
      <w:pPr>
        <w:pStyle w:val="Normal"/>
        <w:rPr/>
      </w:pPr>
      <w:r>
        <w:rPr/>
        <w:t>15.Помещения с повышенной опасностью:</w:t>
      </w:r>
    </w:p>
    <w:p>
      <w:pPr>
        <w:pStyle w:val="Normal"/>
        <w:rPr/>
      </w:pPr>
      <w:r>
        <w:rPr/>
        <w:t xml:space="preserve">1) механические (1) цеха (1); </w:t>
      </w:r>
    </w:p>
    <w:p>
      <w:pPr>
        <w:pStyle w:val="Normal"/>
        <w:rPr/>
      </w:pPr>
      <w:r>
        <w:rPr/>
        <w:t>2) учебные кабинеты;</w:t>
      </w:r>
    </w:p>
    <w:p>
      <w:pPr>
        <w:pStyle w:val="Normal"/>
        <w:rPr/>
      </w:pPr>
      <w:r>
        <w:rPr/>
        <w:t>Всего: Р=2</w:t>
      </w:r>
    </w:p>
    <w:p>
      <w:pPr>
        <w:pStyle w:val="Normal"/>
        <w:rPr/>
      </w:pPr>
      <w:r>
        <w:rPr/>
        <w:t>16.Основные меры защиты от поражения электрическим током: защитное (1) заземление(1), зануление (1).</w:t>
      </w:r>
    </w:p>
    <w:p>
      <w:pPr>
        <w:pStyle w:val="Normal"/>
        <w:rPr/>
      </w:pPr>
      <w:r>
        <w:rPr/>
        <w:t>Всего: Р=3</w:t>
      </w:r>
    </w:p>
    <w:p>
      <w:pPr>
        <w:pStyle w:val="Normal"/>
        <w:jc w:val="both"/>
        <w:rPr/>
      </w:pPr>
      <w:r>
        <w:rPr/>
        <w:t>17. Виды электротравм: электрический (1) ожог (1), электрические (1) знаки (1),  металлизация (1) кожи (1), электоофтальмия (1), электрический (1) удар (1).</w:t>
      </w:r>
    </w:p>
    <w:p>
      <w:pPr>
        <w:pStyle w:val="Normal"/>
        <w:jc w:val="both"/>
        <w:rPr/>
      </w:pPr>
      <w:r>
        <w:rPr/>
        <w:t>Всего: Р=9</w:t>
      </w:r>
    </w:p>
    <w:p>
      <w:pPr>
        <w:pStyle w:val="Normal"/>
        <w:rPr/>
      </w:pPr>
      <w:r>
        <w:rPr/>
        <w:t xml:space="preserve">18. Если несчастный случай на производстве произошел с работником сторонней организации (индивидуального предпринимателя), то акт по форме Н-1(1)  составляется в трех(1)  экземплярах(1).  </w:t>
      </w:r>
    </w:p>
    <w:p>
      <w:pPr>
        <w:pStyle w:val="Normal"/>
        <w:jc w:val="both"/>
        <w:rPr/>
      </w:pPr>
      <w:r>
        <w:rPr/>
        <w:t xml:space="preserve">Всего: Р=3     </w:t>
      </w:r>
    </w:p>
    <w:p>
      <w:pPr>
        <w:pStyle w:val="Normal"/>
        <w:rPr/>
      </w:pPr>
      <w:r>
        <w:rPr/>
        <w:t xml:space="preserve">19.Пожар – это неконтролируемое горение вне специального очага, наносящее материальный ущерб и создающее опасность для жизни (1) и здоровья (1) людей (1). </w:t>
      </w:r>
    </w:p>
    <w:p>
      <w:pPr>
        <w:pStyle w:val="Normal"/>
        <w:rPr/>
      </w:pPr>
      <w:r>
        <w:rPr/>
        <w:t>Всего: Р=3</w:t>
      </w:r>
    </w:p>
    <w:p>
      <w:pPr>
        <w:pStyle w:val="Normal"/>
        <w:rPr/>
      </w:pPr>
      <w:r>
        <w:rPr/>
        <w:t>20. Проверить работу токарного станка на холостом (1) ходу (1).</w:t>
      </w:r>
    </w:p>
    <w:p>
      <w:pPr>
        <w:pStyle w:val="Normal"/>
        <w:rPr/>
      </w:pPr>
      <w:r>
        <w:rPr/>
        <w:t>Всего: Р=2</w:t>
      </w:r>
    </w:p>
    <w:p>
      <w:pPr>
        <w:pStyle w:val="Normal"/>
        <w:rPr/>
      </w:pPr>
      <w:r>
        <w:rPr/>
        <w:t>21.Запрещается придерживать рукой (1) отрезаемую (1) часть (1) детали (1).</w:t>
      </w:r>
    </w:p>
    <w:p>
      <w:pPr>
        <w:pStyle w:val="Normal"/>
        <w:rPr/>
      </w:pPr>
      <w:r>
        <w:rPr/>
        <w:t>Всего: Р=4</w:t>
      </w:r>
    </w:p>
    <w:p>
      <w:pPr>
        <w:pStyle w:val="Normal"/>
        <w:rPr/>
      </w:pPr>
      <w:r>
        <w:rPr/>
        <w:t>22.Запрещается оставлять работающий станок (1) без присмотра (1).</w:t>
      </w:r>
    </w:p>
    <w:p>
      <w:pPr>
        <w:pStyle w:val="Normal"/>
        <w:rPr/>
      </w:pPr>
      <w:r>
        <w:rPr/>
        <w:t>Всего: Р=2</w:t>
      </w:r>
    </w:p>
    <w:p>
      <w:pPr>
        <w:pStyle w:val="Normal"/>
        <w:rPr/>
      </w:pPr>
      <w:r>
        <w:rPr/>
        <w:t>23.Движущиеся части станков и механизмов, которые могут травмировать работающих, ограждают защитными (1)  устройствами (1).</w:t>
      </w:r>
    </w:p>
    <w:p>
      <w:pPr>
        <w:pStyle w:val="Normal"/>
        <w:rPr/>
      </w:pPr>
      <w:r>
        <w:rPr/>
        <w:t>Всего: Р=2</w:t>
      </w:r>
    </w:p>
    <w:p>
      <w:pPr>
        <w:pStyle w:val="Normal"/>
        <w:rPr/>
      </w:pPr>
      <w:r>
        <w:rPr/>
        <w:t>24.Станки,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мест, от отлетающей стружки (1)   и осколков (1)   случайно (1)   поломавшегося (1)   инструмента (1)   или брызг (1)   охлаждающей (1)   жидкости(1).</w:t>
      </w:r>
    </w:p>
    <w:p>
      <w:pPr>
        <w:pStyle w:val="Normal"/>
        <w:rPr/>
      </w:pPr>
      <w:r>
        <w:rPr/>
        <w:t>Всего: Р=8</w:t>
      </w:r>
    </w:p>
    <w:p>
      <w:pPr>
        <w:pStyle w:val="Normal"/>
        <w:rPr/>
      </w:pPr>
      <w:r>
        <w:rPr/>
        <w:t>ИТОГО: Р=132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Тестовое задание</w:t>
      </w:r>
    </w:p>
    <w:p>
      <w:pPr>
        <w:pStyle w:val="Normal"/>
        <w:jc w:val="center"/>
        <w:rPr>
          <w:u w:val="single"/>
        </w:rPr>
      </w:pPr>
      <w:r>
        <w:rPr>
          <w:u w:val="single"/>
        </w:rPr>
        <w:t>Второй вариант</w:t>
      </w:r>
    </w:p>
    <w:p>
      <w:pPr>
        <w:pStyle w:val="Normal"/>
        <w:jc w:val="both"/>
        <w:rPr>
          <w:b/>
          <w:b/>
        </w:rPr>
      </w:pPr>
      <w:r>
        <w:rPr>
          <w:b/>
        </w:rPr>
        <w:t>Продолжить предложения, выбрать правильный ответ:</w:t>
      </w:r>
    </w:p>
    <w:p>
      <w:pPr>
        <w:pStyle w:val="Normal"/>
        <w:rPr/>
      </w:pPr>
      <w:r>
        <w:rPr/>
        <w:t xml:space="preserve">1.Производственная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 </w:t>
      </w:r>
    </w:p>
    <w:p>
      <w:pPr>
        <w:pStyle w:val="Normal"/>
        <w:rPr/>
      </w:pPr>
      <w:r>
        <w:rPr/>
        <w:t xml:space="preserve">2. Опасный производственный фактор – это производственный фактор, воздействие которого на работника может привести к </w:t>
      </w:r>
    </w:p>
    <w:p>
      <w:pPr>
        <w:pStyle w:val="Normal"/>
        <w:jc w:val="both"/>
        <w:rPr/>
      </w:pPr>
      <w:r>
        <w:rPr/>
        <w:t xml:space="preserve">3.Нормальная продолжительность рабочего времени не может превышать в неделю </w:t>
      </w:r>
    </w:p>
    <w:p>
      <w:pPr>
        <w:pStyle w:val="Normal"/>
        <w:jc w:val="both"/>
        <w:rPr/>
      </w:pPr>
      <w:r>
        <w:rPr/>
        <w:t xml:space="preserve">4.На работу не принимаются лица, не достигшие </w:t>
      </w:r>
    </w:p>
    <w:p>
      <w:pPr>
        <w:pStyle w:val="Normal"/>
        <w:jc w:val="both"/>
        <w:rPr/>
      </w:pPr>
      <w:r>
        <w:rPr/>
        <w:t>5.Виды ответственности за нарушение правил охраны труда: Всего: Р=4</w:t>
      </w:r>
    </w:p>
    <w:p>
      <w:pPr>
        <w:pStyle w:val="Normal"/>
        <w:rPr/>
      </w:pPr>
      <w:r>
        <w:rPr/>
        <w:t>6. Вредные производственные факторы:</w:t>
      </w:r>
    </w:p>
    <w:p>
      <w:pPr>
        <w:pStyle w:val="Normal"/>
        <w:rPr/>
      </w:pPr>
      <w:r>
        <w:rPr/>
        <w:t>1) движущиеся машины и механизмы;</w:t>
      </w:r>
    </w:p>
    <w:p>
      <w:pPr>
        <w:pStyle w:val="Normal"/>
        <w:rPr/>
      </w:pPr>
      <w:r>
        <w:rPr/>
        <w:t xml:space="preserve">2) незащищенные подвижные элементы производственного оборудования; </w:t>
      </w:r>
    </w:p>
    <w:p>
      <w:pPr>
        <w:pStyle w:val="Normal"/>
        <w:rPr/>
      </w:pPr>
      <w:r>
        <w:rPr/>
        <w:t>3) повышенная  или пониженная  температура;</w:t>
      </w:r>
    </w:p>
    <w:p>
      <w:pPr>
        <w:pStyle w:val="Normal"/>
        <w:rPr/>
      </w:pPr>
      <w:r>
        <w:rPr/>
        <w:t>4) передвигающиеся изделия;</w:t>
      </w:r>
    </w:p>
    <w:p>
      <w:pPr>
        <w:pStyle w:val="Normal"/>
        <w:rPr/>
      </w:pPr>
      <w:r>
        <w:rPr/>
        <w:t>5) повышенный  уровень  шума  на рабочем  месте;</w:t>
      </w:r>
    </w:p>
    <w:p>
      <w:pPr>
        <w:pStyle w:val="Normal"/>
        <w:rPr/>
      </w:pPr>
      <w:r>
        <w:rPr/>
        <w:t>6) повышенная  запыленность.</w:t>
      </w:r>
    </w:p>
    <w:p>
      <w:pPr>
        <w:pStyle w:val="Normal"/>
        <w:rPr/>
      </w:pPr>
      <w:r>
        <w:rPr/>
        <w:t>7. По степени поражения организма человека травмы подразделяются на:</w:t>
      </w:r>
    </w:p>
    <w:p>
      <w:pPr>
        <w:pStyle w:val="Normal"/>
        <w:rPr/>
      </w:pPr>
      <w:r>
        <w:rPr/>
        <w:t>8. Причины производственного травматизма:</w:t>
      </w:r>
    </w:p>
    <w:p>
      <w:pPr>
        <w:pStyle w:val="Normal"/>
        <w:rPr>
          <w:i/>
          <w:i/>
        </w:rPr>
      </w:pPr>
      <w:r>
        <w:rPr/>
        <w:t xml:space="preserve">1) </w:t>
      </w:r>
      <w:r>
        <w:rPr>
          <w:i/>
        </w:rPr>
        <w:t>организационные:</w:t>
      </w:r>
    </w:p>
    <w:p>
      <w:pPr>
        <w:pStyle w:val="Normal"/>
        <w:rPr/>
      </w:pPr>
      <w:r>
        <w:rPr/>
        <w:t>а) низкий уровень  инструктажа;</w:t>
      </w:r>
    </w:p>
    <w:p>
      <w:pPr>
        <w:pStyle w:val="Normal"/>
        <w:rPr/>
      </w:pPr>
      <w:r>
        <w:rPr/>
        <w:t>б) монотонность труда;</w:t>
      </w:r>
    </w:p>
    <w:p>
      <w:pPr>
        <w:pStyle w:val="Normal"/>
        <w:rPr/>
      </w:pPr>
      <w:r>
        <w:rPr/>
        <w:t>в) отсутствие  необходимой технической  документации;</w:t>
      </w:r>
    </w:p>
    <w:p>
      <w:pPr>
        <w:pStyle w:val="Normal"/>
        <w:rPr/>
      </w:pPr>
      <w:r>
        <w:rPr/>
        <w:t>г) неисправность оборудования;</w:t>
      </w:r>
    </w:p>
    <w:p>
      <w:pPr>
        <w:pStyle w:val="Normal"/>
        <w:rPr>
          <w:i/>
          <w:i/>
        </w:rPr>
      </w:pPr>
      <w:r>
        <w:rPr/>
        <w:t xml:space="preserve">2) </w:t>
      </w:r>
      <w:r>
        <w:rPr>
          <w:i/>
        </w:rPr>
        <w:t>технические:</w:t>
      </w:r>
    </w:p>
    <w:p>
      <w:pPr>
        <w:pStyle w:val="Normal"/>
        <w:rPr/>
      </w:pPr>
      <w:r>
        <w:rPr/>
        <w:t>а) некачественное проведение инструктажа;</w:t>
      </w:r>
    </w:p>
    <w:p>
      <w:pPr>
        <w:pStyle w:val="Normal"/>
        <w:rPr/>
      </w:pPr>
      <w:r>
        <w:rPr/>
        <w:t>б) неисправность  оборудования;</w:t>
      </w:r>
    </w:p>
    <w:p>
      <w:pPr>
        <w:pStyle w:val="Normal"/>
        <w:rPr/>
      </w:pPr>
      <w:r>
        <w:rPr/>
        <w:t>в) несвоевременный ремонт здания;</w:t>
      </w:r>
    </w:p>
    <w:p>
      <w:pPr>
        <w:pStyle w:val="Normal"/>
        <w:rPr/>
      </w:pPr>
      <w:r>
        <w:rPr/>
        <w:t>г) неисправность  приспособлений и инструментов;</w:t>
      </w:r>
    </w:p>
    <w:p>
      <w:pPr>
        <w:pStyle w:val="Normal"/>
        <w:rPr>
          <w:i/>
          <w:i/>
        </w:rPr>
      </w:pPr>
      <w:r>
        <w:rPr/>
        <w:t xml:space="preserve">3) </w:t>
      </w:r>
      <w:r>
        <w:rPr>
          <w:i/>
        </w:rPr>
        <w:t>психофизиологические:</w:t>
      </w:r>
    </w:p>
    <w:p>
      <w:pPr>
        <w:pStyle w:val="Normal"/>
        <w:rPr/>
      </w:pPr>
      <w:r>
        <w:rPr/>
        <w:t>а) неприменение средств индивидуальной работы;</w:t>
      </w:r>
    </w:p>
    <w:p>
      <w:pPr>
        <w:pStyle w:val="Normal"/>
        <w:rPr/>
      </w:pPr>
      <w:r>
        <w:rPr/>
        <w:t>б) монотонность труда;</w:t>
      </w:r>
    </w:p>
    <w:p>
      <w:pPr>
        <w:pStyle w:val="Normal"/>
        <w:rPr/>
      </w:pPr>
      <w:r>
        <w:rPr/>
        <w:t>в) повышенная  утомляемость;</w:t>
      </w:r>
    </w:p>
    <w:p>
      <w:pPr>
        <w:pStyle w:val="Normal"/>
        <w:rPr/>
      </w:pPr>
      <w:r>
        <w:rPr/>
        <w:t>г) неисправность оборудования.</w:t>
      </w:r>
    </w:p>
    <w:p>
      <w:pPr>
        <w:pStyle w:val="Normal"/>
        <w:jc w:val="both"/>
        <w:rPr/>
      </w:pPr>
      <w:r>
        <w:rPr/>
        <w:t xml:space="preserve">9.Виды инструктажей по охране труда: </w:t>
      </w:r>
    </w:p>
    <w:p>
      <w:pPr>
        <w:pStyle w:val="Normal"/>
        <w:jc w:val="both"/>
        <w:rPr/>
      </w:pPr>
      <w:r>
        <w:rPr/>
        <w:t xml:space="preserve">10.Несчастный случай на производстве – это случай, происшедший с работающим вследствие воздействия </w:t>
      </w:r>
    </w:p>
    <w:p>
      <w:pPr>
        <w:pStyle w:val="Normal"/>
        <w:rPr/>
      </w:pPr>
      <w:r>
        <w:rPr/>
        <w:t xml:space="preserve">11. Основные разделы инструкции: </w:t>
      </w:r>
    </w:p>
    <w:p>
      <w:pPr>
        <w:pStyle w:val="Normal"/>
        <w:jc w:val="both"/>
        <w:rPr/>
      </w:pPr>
      <w:r>
        <w:rPr/>
        <w:t xml:space="preserve">12.Наиболее опасным является                   ток </w:t>
      </w:r>
    </w:p>
    <w:p>
      <w:pPr>
        <w:pStyle w:val="Normal"/>
        <w:jc w:val="both"/>
        <w:rPr/>
      </w:pPr>
      <w:r>
        <w:rPr/>
        <w:t xml:space="preserve">13. В сырых и особо влажных помещениях для жизни человека опасно напряжение свыше </w:t>
      </w:r>
    </w:p>
    <w:p>
      <w:pPr>
        <w:pStyle w:val="Normal"/>
        <w:rPr/>
      </w:pPr>
      <w:r>
        <w:rPr/>
        <w:t>14.По степени опасности поражения электрическим током выделяют помещения:</w:t>
      </w:r>
    </w:p>
    <w:p>
      <w:pPr>
        <w:pStyle w:val="Normal"/>
        <w:jc w:val="both"/>
        <w:rPr/>
      </w:pPr>
      <w:r>
        <w:rPr/>
        <w:t>15.Помещения без повышенной опасности:</w:t>
      </w:r>
    </w:p>
    <w:p>
      <w:pPr>
        <w:pStyle w:val="Normal"/>
        <w:jc w:val="both"/>
        <w:rPr/>
      </w:pPr>
      <w:r>
        <w:rPr/>
        <w:t>1) учебные мастерские;</w:t>
      </w:r>
    </w:p>
    <w:p>
      <w:pPr>
        <w:pStyle w:val="Normal"/>
        <w:jc w:val="both"/>
        <w:rPr/>
      </w:pPr>
      <w:r>
        <w:rPr/>
        <w:t>2) учебные  кабинеты;</w:t>
      </w:r>
    </w:p>
    <w:p>
      <w:pPr>
        <w:pStyle w:val="Normal"/>
        <w:jc w:val="both"/>
        <w:rPr/>
      </w:pPr>
      <w:r>
        <w:rPr/>
        <w:t>3) лаборатории.</w:t>
      </w:r>
    </w:p>
    <w:p>
      <w:pPr>
        <w:pStyle w:val="Normal"/>
        <w:jc w:val="both"/>
        <w:rPr/>
      </w:pPr>
      <w:r>
        <w:rPr/>
        <w:t xml:space="preserve">16.У здорового человека период клинической смерти составляет </w:t>
      </w:r>
    </w:p>
    <w:p>
      <w:pPr>
        <w:pStyle w:val="Normal"/>
        <w:jc w:val="both"/>
        <w:rPr/>
      </w:pPr>
      <w:r>
        <w:rPr/>
        <w:t xml:space="preserve">17.Виды электротравм: </w:t>
      </w:r>
    </w:p>
    <w:p>
      <w:pPr>
        <w:pStyle w:val="Normal"/>
        <w:jc w:val="both"/>
        <w:rPr/>
      </w:pPr>
      <w:r>
        <w:rPr/>
        <w:t xml:space="preserve">18.  При групповом несчастном случае на производстве акт по форме Н-1 составляется на </w:t>
      </w:r>
    </w:p>
    <w:p>
      <w:pPr>
        <w:pStyle w:val="Normal"/>
        <w:jc w:val="both"/>
        <w:rPr/>
      </w:pPr>
      <w:r>
        <w:rPr/>
        <w:t xml:space="preserve">19..По горючести вещества и материалы подразделяют на три группы: </w:t>
      </w:r>
    </w:p>
    <w:p>
      <w:pPr>
        <w:pStyle w:val="Normal"/>
        <w:jc w:val="both"/>
        <w:rPr/>
      </w:pPr>
      <w:r>
        <w:rPr/>
        <w:t xml:space="preserve">20. Проверить работу токарного станка на </w:t>
      </w:r>
    </w:p>
    <w:p>
      <w:pPr>
        <w:pStyle w:val="Normal"/>
        <w:jc w:val="both"/>
        <w:rPr/>
      </w:pPr>
      <w:r>
        <w:rPr/>
        <w:t>21. Соприкосновение режущего инструмента и обрабатываемой детали производить</w:t>
      </w:r>
    </w:p>
    <w:p>
      <w:pPr>
        <w:pStyle w:val="Normal"/>
        <w:jc w:val="both"/>
        <w:rPr/>
      </w:pPr>
      <w:r>
        <w:rPr/>
        <w:t>22.Не тормозить рукой вращающиеся</w:t>
      </w:r>
    </w:p>
    <w:p>
      <w:pPr>
        <w:pStyle w:val="Normal"/>
        <w:jc w:val="both"/>
        <w:rPr/>
      </w:pPr>
      <w:r>
        <w:rPr/>
        <w:t>23.Станки, прессы и другое оборудование устанавливают на прочном фундаменте (основании) и</w:t>
      </w:r>
    </w:p>
    <w:p>
      <w:pPr>
        <w:pStyle w:val="Normal"/>
        <w:jc w:val="both"/>
        <w:rPr/>
      </w:pPr>
      <w:r>
        <w:rPr/>
        <w:t>24. Установка и снятие со станков, прессов и транспортных устройств заготовок, деталей, приспособлений и инструмента массой более 16 кг должны производиться с помощью подъемных или подъемно-транспортных устройств и механизмов</w:t>
      </w:r>
    </w:p>
    <w:p>
      <w:pPr>
        <w:pStyle w:val="Normal"/>
        <w:jc w:val="center"/>
        <w:rPr>
          <w:b/>
          <w:b/>
        </w:rPr>
      </w:pPr>
      <w:r>
        <w:rPr>
          <w:b/>
        </w:rPr>
        <w:t>Эталоны ответов</w:t>
      </w:r>
    </w:p>
    <w:p>
      <w:pPr>
        <w:pStyle w:val="Normal"/>
        <w:jc w:val="center"/>
        <w:rPr>
          <w:b/>
          <w:b/>
        </w:rPr>
      </w:pPr>
      <w:r>
        <w:rPr>
          <w:b/>
        </w:rPr>
        <w:t>на контрольные вопросы</w:t>
      </w:r>
    </w:p>
    <w:p>
      <w:pPr>
        <w:pStyle w:val="Normal"/>
        <w:jc w:val="center"/>
        <w:rPr>
          <w:u w:val="single"/>
        </w:rPr>
      </w:pPr>
      <w:r>
        <w:rPr>
          <w:u w:val="single"/>
        </w:rPr>
        <w:t>Второй вариант</w:t>
      </w:r>
    </w:p>
    <w:p>
      <w:pPr>
        <w:pStyle w:val="Normal"/>
        <w:rPr/>
      </w:pPr>
      <w:r>
        <w:rPr/>
        <w:t>1.Производственная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 вредных (1) производственных (1)  факторов (1).</w:t>
      </w:r>
    </w:p>
    <w:p>
      <w:pPr>
        <w:pStyle w:val="Normal"/>
        <w:rPr/>
      </w:pPr>
      <w:r>
        <w:rPr/>
        <w:t>Всего: Р=3</w:t>
      </w:r>
    </w:p>
    <w:p>
      <w:pPr>
        <w:pStyle w:val="Normal"/>
        <w:rPr/>
      </w:pPr>
      <w:r>
        <w:rPr/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>
      <w:pPr>
        <w:pStyle w:val="Normal"/>
        <w:jc w:val="both"/>
        <w:rPr/>
      </w:pPr>
      <w:r>
        <w:rPr/>
        <w:t>Всего: Р=1</w:t>
      </w:r>
    </w:p>
    <w:p>
      <w:pPr>
        <w:pStyle w:val="Normal"/>
        <w:jc w:val="both"/>
        <w:rPr/>
      </w:pPr>
      <w:r>
        <w:rPr/>
        <w:t>3.Нормальная продолжительность рабочего времени не может превышать в неделю 40 (1) часов (1).</w:t>
      </w:r>
    </w:p>
    <w:p>
      <w:pPr>
        <w:pStyle w:val="Normal"/>
        <w:jc w:val="both"/>
        <w:rPr/>
      </w:pPr>
      <w:r>
        <w:rPr/>
        <w:t xml:space="preserve"> </w:t>
      </w:r>
      <w:r>
        <w:rPr/>
        <w:t>Всего: Р=2</w:t>
      </w:r>
    </w:p>
    <w:p>
      <w:pPr>
        <w:pStyle w:val="Normal"/>
        <w:jc w:val="both"/>
        <w:rPr/>
      </w:pPr>
      <w:r>
        <w:rPr/>
        <w:t>4.На работу не принимаются лица, не достигшие 15 (1) –летнего (1) возраста (1).</w:t>
      </w:r>
    </w:p>
    <w:p>
      <w:pPr>
        <w:pStyle w:val="Normal"/>
        <w:jc w:val="both"/>
        <w:rPr/>
      </w:pPr>
      <w:r>
        <w:rPr/>
        <w:t>Всего: Р=3</w:t>
      </w:r>
    </w:p>
    <w:p>
      <w:pPr>
        <w:pStyle w:val="Normal"/>
        <w:jc w:val="both"/>
        <w:rPr/>
      </w:pPr>
      <w:r>
        <w:rPr/>
        <w:t>5.Виды ответственности за нарушение правил охраны труда: дисциплинарная (1), материальная (1), уголовная (1), административная (1).</w:t>
      </w:r>
    </w:p>
    <w:p>
      <w:pPr>
        <w:pStyle w:val="Normal"/>
        <w:jc w:val="both"/>
        <w:rPr/>
      </w:pPr>
      <w:r>
        <w:rPr/>
        <w:t xml:space="preserve"> </w:t>
      </w:r>
      <w:r>
        <w:rPr/>
        <w:t>Всего: Р=4</w:t>
      </w:r>
    </w:p>
    <w:p>
      <w:pPr>
        <w:pStyle w:val="Normal"/>
        <w:rPr/>
      </w:pPr>
      <w:r>
        <w:rPr/>
        <w:t>6. Вредные производственные факторы:</w:t>
      </w:r>
    </w:p>
    <w:p>
      <w:pPr>
        <w:pStyle w:val="Normal"/>
        <w:rPr/>
      </w:pPr>
      <w:r>
        <w:rPr/>
        <w:t>1) движущиеся машины и механизмы;</w:t>
      </w:r>
    </w:p>
    <w:p>
      <w:pPr>
        <w:pStyle w:val="Normal"/>
        <w:rPr/>
      </w:pPr>
      <w:r>
        <w:rPr/>
        <w:t xml:space="preserve">2) незащищенные подвижные элементы производственного оборудования; </w:t>
      </w:r>
    </w:p>
    <w:p>
      <w:pPr>
        <w:pStyle w:val="Normal"/>
        <w:rPr/>
      </w:pPr>
      <w:r>
        <w:rPr/>
        <w:t>3) повышенная (1) или пониженная (1) температура (1);</w:t>
      </w:r>
    </w:p>
    <w:p>
      <w:pPr>
        <w:pStyle w:val="Normal"/>
        <w:rPr/>
      </w:pPr>
      <w:r>
        <w:rPr/>
        <w:t>4) передвигающиеся изделия;</w:t>
      </w:r>
    </w:p>
    <w:p>
      <w:pPr>
        <w:pStyle w:val="Normal"/>
        <w:rPr/>
      </w:pPr>
      <w:r>
        <w:rPr/>
        <w:t>5) повышенный (1) уровень (1) шума (1) на рабочем (1) месте (1);</w:t>
      </w:r>
    </w:p>
    <w:p>
      <w:pPr>
        <w:pStyle w:val="Normal"/>
        <w:rPr/>
      </w:pPr>
      <w:r>
        <w:rPr/>
        <w:t>6) повышенная (1) запыленность (1).</w:t>
      </w:r>
    </w:p>
    <w:p>
      <w:pPr>
        <w:pStyle w:val="Normal"/>
        <w:jc w:val="both"/>
        <w:rPr/>
      </w:pPr>
      <w:r>
        <w:rPr/>
        <w:t>Всего: Р=10</w:t>
      </w:r>
    </w:p>
    <w:p>
      <w:pPr>
        <w:pStyle w:val="Normal"/>
        <w:rPr/>
      </w:pPr>
      <w:r>
        <w:rPr/>
        <w:t>7. По степени поражения организма человека травмы подразделяются на:</w:t>
      </w:r>
    </w:p>
    <w:p>
      <w:pPr>
        <w:pStyle w:val="Normal"/>
        <w:rPr/>
      </w:pPr>
      <w:r>
        <w:rPr/>
        <w:t>1) микротравмы (1);</w:t>
      </w:r>
    </w:p>
    <w:p>
      <w:pPr>
        <w:pStyle w:val="Normal"/>
        <w:rPr/>
      </w:pPr>
      <w:r>
        <w:rPr/>
        <w:t>2) травмы (1) с временной (1) утратой (1) работоспособности (1);</w:t>
      </w:r>
    </w:p>
    <w:p>
      <w:pPr>
        <w:pStyle w:val="Normal"/>
        <w:rPr/>
      </w:pPr>
      <w:r>
        <w:rPr/>
        <w:t>3) тяжелые (1) травмы (1);</w:t>
      </w:r>
    </w:p>
    <w:p>
      <w:pPr>
        <w:pStyle w:val="Normal"/>
        <w:rPr/>
      </w:pPr>
      <w:r>
        <w:rPr/>
        <w:t>4) травмы (1) со смертельным (1) исходом (1).</w:t>
      </w:r>
    </w:p>
    <w:p>
      <w:pPr>
        <w:pStyle w:val="Normal"/>
        <w:jc w:val="both"/>
        <w:rPr/>
      </w:pPr>
      <w:r>
        <w:rPr/>
        <w:t>Всего: Р=10</w:t>
      </w:r>
    </w:p>
    <w:p>
      <w:pPr>
        <w:pStyle w:val="Normal"/>
        <w:rPr/>
      </w:pPr>
      <w:r>
        <w:rPr/>
        <w:t>8. Причины производственного травматизма:</w:t>
      </w:r>
    </w:p>
    <w:p>
      <w:pPr>
        <w:pStyle w:val="Normal"/>
        <w:rPr>
          <w:i/>
          <w:i/>
        </w:rPr>
      </w:pPr>
      <w:r>
        <w:rPr/>
        <w:t xml:space="preserve">1) </w:t>
      </w:r>
      <w:r>
        <w:rPr>
          <w:i/>
        </w:rPr>
        <w:t>организационные:</w:t>
      </w:r>
    </w:p>
    <w:p>
      <w:pPr>
        <w:pStyle w:val="Normal"/>
        <w:rPr/>
      </w:pPr>
      <w:r>
        <w:rPr/>
        <w:t>а) низкий (1) уровень (1) инструктажа (1);</w:t>
      </w:r>
    </w:p>
    <w:p>
      <w:pPr>
        <w:pStyle w:val="Normal"/>
        <w:rPr/>
      </w:pPr>
      <w:r>
        <w:rPr/>
        <w:t>б) монотонность труда;</w:t>
      </w:r>
    </w:p>
    <w:p>
      <w:pPr>
        <w:pStyle w:val="Normal"/>
        <w:rPr/>
      </w:pPr>
      <w:r>
        <w:rPr/>
        <w:t>в) отсутствие (1) необходимой (1) технической (1) документации (1);</w:t>
      </w:r>
    </w:p>
    <w:p>
      <w:pPr>
        <w:pStyle w:val="Normal"/>
        <w:rPr/>
      </w:pPr>
      <w:r>
        <w:rPr/>
        <w:t>г) неисправность оборудования;</w:t>
      </w:r>
    </w:p>
    <w:p>
      <w:pPr>
        <w:pStyle w:val="Normal"/>
        <w:rPr>
          <w:i/>
          <w:i/>
        </w:rPr>
      </w:pPr>
      <w:r>
        <w:rPr/>
        <w:t xml:space="preserve">2) </w:t>
      </w:r>
      <w:r>
        <w:rPr>
          <w:i/>
        </w:rPr>
        <w:t>технические:</w:t>
      </w:r>
    </w:p>
    <w:p>
      <w:pPr>
        <w:pStyle w:val="Normal"/>
        <w:rPr/>
      </w:pPr>
      <w:r>
        <w:rPr/>
        <w:t>а) некачественное проведение инструктажа;</w:t>
      </w:r>
    </w:p>
    <w:p>
      <w:pPr>
        <w:pStyle w:val="Normal"/>
        <w:rPr/>
      </w:pPr>
      <w:r>
        <w:rPr/>
        <w:t>б) неисправность (1) оборудования (1);</w:t>
      </w:r>
    </w:p>
    <w:p>
      <w:pPr>
        <w:pStyle w:val="Normal"/>
        <w:rPr/>
      </w:pPr>
      <w:r>
        <w:rPr/>
        <w:t>в) несвоевременный ремонт здания;</w:t>
      </w:r>
    </w:p>
    <w:p>
      <w:pPr>
        <w:pStyle w:val="Normal"/>
        <w:rPr/>
      </w:pPr>
      <w:r>
        <w:rPr/>
        <w:t>г) неисправность (1) приспособлений (1) и инструментов (1);</w:t>
      </w:r>
    </w:p>
    <w:p>
      <w:pPr>
        <w:pStyle w:val="Normal"/>
        <w:rPr>
          <w:i/>
          <w:i/>
        </w:rPr>
      </w:pPr>
      <w:r>
        <w:rPr/>
        <w:t xml:space="preserve">3) </w:t>
      </w:r>
      <w:r>
        <w:rPr>
          <w:i/>
        </w:rPr>
        <w:t>психофизиологические:</w:t>
      </w:r>
    </w:p>
    <w:p>
      <w:pPr>
        <w:pStyle w:val="Normal"/>
        <w:rPr/>
      </w:pPr>
      <w:r>
        <w:rPr/>
        <w:t>а) неприменение средств индивидуальной работы;</w:t>
      </w:r>
    </w:p>
    <w:p>
      <w:pPr>
        <w:pStyle w:val="Normal"/>
        <w:rPr/>
      </w:pPr>
      <w:r>
        <w:rPr/>
        <w:t>б) монотонность (1) труда (1);</w:t>
      </w:r>
    </w:p>
    <w:p>
      <w:pPr>
        <w:pStyle w:val="Normal"/>
        <w:rPr/>
      </w:pPr>
      <w:r>
        <w:rPr/>
        <w:t>в) повышенная (1) утомляемость (1);</w:t>
      </w:r>
    </w:p>
    <w:p>
      <w:pPr>
        <w:pStyle w:val="Normal"/>
        <w:rPr/>
      </w:pPr>
      <w:r>
        <w:rPr/>
        <w:t>г) неисправность оборудования.</w:t>
      </w:r>
    </w:p>
    <w:p>
      <w:pPr>
        <w:pStyle w:val="Normal"/>
        <w:rPr/>
      </w:pPr>
      <w:r>
        <w:rPr/>
        <w:t>Всего: Р=16</w:t>
      </w:r>
    </w:p>
    <w:p>
      <w:pPr>
        <w:pStyle w:val="Normal"/>
        <w:jc w:val="both"/>
        <w:rPr/>
      </w:pPr>
      <w:r>
        <w:rPr/>
        <w:t>9.Виды инструктажей по охране труда: вводный (1), первичный (1), повторный (1), внеплановый (1), целевой (1).</w:t>
      </w:r>
    </w:p>
    <w:p>
      <w:pPr>
        <w:pStyle w:val="Normal"/>
        <w:jc w:val="both"/>
        <w:rPr/>
      </w:pPr>
      <w:r>
        <w:rPr/>
        <w:t>Всего: Р=5</w:t>
      </w:r>
    </w:p>
    <w:p>
      <w:pPr>
        <w:pStyle w:val="Normal"/>
        <w:jc w:val="both"/>
        <w:rPr/>
      </w:pPr>
      <w:r>
        <w:rPr/>
        <w:t>10.Несчастный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>
      <w:pPr>
        <w:pStyle w:val="Normal"/>
        <w:jc w:val="both"/>
        <w:rPr/>
      </w:pPr>
      <w:r>
        <w:rPr/>
        <w:t>Всего: Р=3</w:t>
      </w:r>
    </w:p>
    <w:p>
      <w:pPr>
        <w:pStyle w:val="Normal"/>
        <w:rPr/>
      </w:pPr>
      <w:r>
        <w:rPr/>
        <w:t xml:space="preserve">11. Основные разделы инструкции: </w:t>
      </w:r>
    </w:p>
    <w:p>
      <w:pPr>
        <w:pStyle w:val="Normal"/>
        <w:rPr/>
      </w:pPr>
      <w:r>
        <w:rPr/>
        <w:t>1) общие (1) требования (1) безопасности (1);</w:t>
      </w:r>
    </w:p>
    <w:p>
      <w:pPr>
        <w:pStyle w:val="Normal"/>
        <w:rPr/>
      </w:pPr>
      <w:r>
        <w:rPr/>
        <w:t>2) требования (1) безопасности (1) перед (1) началом (1) работы (1);</w:t>
      </w:r>
    </w:p>
    <w:p>
      <w:pPr>
        <w:pStyle w:val="Normal"/>
        <w:rPr/>
      </w:pPr>
      <w:r>
        <w:rPr/>
        <w:t>3) требования (1) безопасности (1) во время (1) работы (1);</w:t>
      </w:r>
    </w:p>
    <w:p>
      <w:pPr>
        <w:pStyle w:val="Normal"/>
        <w:rPr/>
      </w:pPr>
      <w:r>
        <w:rPr/>
        <w:t>4) требования (1) безопасности (1) в аварийных (1) ситуациях (1);</w:t>
      </w:r>
    </w:p>
    <w:p>
      <w:pPr>
        <w:pStyle w:val="Normal"/>
        <w:rPr/>
      </w:pPr>
      <w:r>
        <w:rPr/>
        <w:t>5) требования (1) безопасности (1) по окончании (1) работы (1);</w:t>
      </w:r>
    </w:p>
    <w:p>
      <w:pPr>
        <w:pStyle w:val="Normal"/>
        <w:rPr/>
      </w:pPr>
      <w:r>
        <w:rPr/>
        <w:t xml:space="preserve"> </w:t>
      </w:r>
      <w:r>
        <w:rPr/>
        <w:t>Всего: Р=20</w:t>
      </w:r>
    </w:p>
    <w:p>
      <w:pPr>
        <w:pStyle w:val="Normal"/>
        <w:jc w:val="both"/>
        <w:rPr/>
      </w:pPr>
      <w:r>
        <w:rPr/>
        <w:t>12.Наиболее опасным является переменный (1) ток  частотой (1) 50 (1)…500 (1) Гц. (1)</w:t>
      </w:r>
    </w:p>
    <w:p>
      <w:pPr>
        <w:pStyle w:val="Normal"/>
        <w:jc w:val="both"/>
        <w:rPr/>
      </w:pPr>
      <w:r>
        <w:rPr/>
        <w:t xml:space="preserve"> </w:t>
      </w:r>
      <w:r>
        <w:rPr/>
        <w:t>Всего: Р=5</w:t>
      </w:r>
    </w:p>
    <w:p>
      <w:pPr>
        <w:pStyle w:val="Normal"/>
        <w:jc w:val="both"/>
        <w:rPr/>
      </w:pPr>
      <w:r>
        <w:rPr/>
        <w:t xml:space="preserve">13. В сырых и особо влажных помещениях для жизни человека опасно напряжение свыше 12 (1) В (1). </w:t>
      </w:r>
    </w:p>
    <w:p>
      <w:pPr>
        <w:pStyle w:val="Normal"/>
        <w:jc w:val="both"/>
        <w:rPr/>
      </w:pPr>
      <w:r>
        <w:rPr/>
        <w:t>Всего: Р=2</w:t>
      </w:r>
    </w:p>
    <w:p>
      <w:pPr>
        <w:pStyle w:val="Normal"/>
        <w:rPr/>
      </w:pPr>
      <w:r>
        <w:rPr/>
        <w:t>14. По степени опасности поражения электрическим током выделяют помещения:</w:t>
      </w:r>
    </w:p>
    <w:p>
      <w:pPr>
        <w:pStyle w:val="Normal"/>
        <w:rPr/>
      </w:pPr>
      <w:r>
        <w:rPr/>
        <w:t>а) с повышенной (1)  опасностью (1);</w:t>
      </w:r>
    </w:p>
    <w:p>
      <w:pPr>
        <w:pStyle w:val="Normal"/>
        <w:rPr/>
      </w:pPr>
      <w:r>
        <w:rPr/>
        <w:t>б) особо (1)  опасные (1);</w:t>
      </w:r>
    </w:p>
    <w:p>
      <w:pPr>
        <w:pStyle w:val="Normal"/>
        <w:rPr/>
      </w:pPr>
      <w:r>
        <w:rPr/>
        <w:t>в) без (1)  повышенной (1)  опасности (1).</w:t>
      </w:r>
    </w:p>
    <w:p>
      <w:pPr>
        <w:pStyle w:val="Normal"/>
        <w:rPr/>
      </w:pPr>
      <w:r>
        <w:rPr/>
        <w:t xml:space="preserve"> </w:t>
      </w:r>
      <w:r>
        <w:rPr/>
        <w:t>Всего: Р=7</w:t>
      </w:r>
    </w:p>
    <w:p>
      <w:pPr>
        <w:pStyle w:val="Normal"/>
        <w:jc w:val="both"/>
        <w:rPr/>
      </w:pPr>
      <w:r>
        <w:rPr/>
        <w:t>15.Помещения без повышенной опасности:</w:t>
      </w:r>
    </w:p>
    <w:p>
      <w:pPr>
        <w:pStyle w:val="Normal"/>
        <w:jc w:val="both"/>
        <w:rPr/>
      </w:pPr>
      <w:r>
        <w:rPr/>
        <w:t>1) учебные мастерские;</w:t>
      </w:r>
    </w:p>
    <w:p>
      <w:pPr>
        <w:pStyle w:val="Normal"/>
        <w:jc w:val="both"/>
        <w:rPr/>
      </w:pPr>
      <w:r>
        <w:rPr/>
        <w:t>2) учебные (1) кабинеты (1);</w:t>
      </w:r>
    </w:p>
    <w:p>
      <w:pPr>
        <w:pStyle w:val="Normal"/>
        <w:jc w:val="both"/>
        <w:rPr/>
      </w:pPr>
      <w:r>
        <w:rPr/>
        <w:t>3) лаборатории.</w:t>
      </w:r>
    </w:p>
    <w:p>
      <w:pPr>
        <w:pStyle w:val="Normal"/>
        <w:jc w:val="both"/>
        <w:rPr/>
      </w:pPr>
      <w:r>
        <w:rPr/>
        <w:t xml:space="preserve"> </w:t>
      </w:r>
      <w:r>
        <w:rPr/>
        <w:t>Всего: Р=2</w:t>
      </w:r>
    </w:p>
    <w:p>
      <w:pPr>
        <w:pStyle w:val="Normal"/>
        <w:jc w:val="both"/>
        <w:rPr/>
      </w:pPr>
      <w:r>
        <w:rPr/>
        <w:t>16.У здорового человека период клинической смерти составляет 7(1) …8 (1) мин.(1).</w:t>
      </w:r>
    </w:p>
    <w:p>
      <w:pPr>
        <w:pStyle w:val="Normal"/>
        <w:jc w:val="both"/>
        <w:rPr/>
      </w:pPr>
      <w:r>
        <w:rPr/>
        <w:t>Всего: Р=3</w:t>
      </w:r>
    </w:p>
    <w:p>
      <w:pPr>
        <w:pStyle w:val="Normal"/>
        <w:jc w:val="both"/>
        <w:rPr/>
      </w:pPr>
      <w:r>
        <w:rPr/>
        <w:t>17.Виды электротравм: электрический (1) ожог (1), электрические (1) знаки (1),  металлизация (1) кожи (1), электоофтальмия (1), электрический (1) удар (1).</w:t>
      </w:r>
    </w:p>
    <w:p>
      <w:pPr>
        <w:pStyle w:val="Normal"/>
        <w:jc w:val="both"/>
        <w:rPr/>
      </w:pPr>
      <w:r>
        <w:rPr/>
        <w:t>Всего: Р=9</w:t>
      </w:r>
    </w:p>
    <w:p>
      <w:pPr>
        <w:pStyle w:val="Normal"/>
        <w:jc w:val="both"/>
        <w:rPr/>
      </w:pPr>
      <w:r>
        <w:rPr/>
        <w:t xml:space="preserve">18. При групповом несчастном случае на производстве акт по форме Н-1 составляется на каждого(1) пострадавшего(1) отдельно(1). </w:t>
      </w:r>
    </w:p>
    <w:p>
      <w:pPr>
        <w:pStyle w:val="Normal"/>
        <w:jc w:val="both"/>
        <w:rPr/>
      </w:pPr>
      <w:r>
        <w:rPr/>
        <w:t>Всего: Р=3</w:t>
      </w:r>
    </w:p>
    <w:p>
      <w:pPr>
        <w:pStyle w:val="Normal"/>
        <w:jc w:val="both"/>
        <w:rPr/>
      </w:pPr>
      <w:r>
        <w:rPr/>
        <w:t>19.По горючести вещества и материалы подразделяют на три группы: а) негорючие (1), б) трудногорючие (1), горючие (1).</w:t>
      </w:r>
    </w:p>
    <w:p>
      <w:pPr>
        <w:pStyle w:val="Normal"/>
        <w:jc w:val="both"/>
        <w:rPr/>
      </w:pPr>
      <w:r>
        <w:rPr/>
        <w:t>Всего: Р=3</w:t>
      </w:r>
    </w:p>
    <w:p>
      <w:pPr>
        <w:pStyle w:val="Normal"/>
        <w:jc w:val="both"/>
        <w:rPr/>
      </w:pPr>
      <w:r>
        <w:rPr/>
        <w:t>20.Проверить работу токарного станка на холостом (1) ходу (1).</w:t>
      </w:r>
    </w:p>
    <w:p>
      <w:pPr>
        <w:pStyle w:val="Normal"/>
        <w:jc w:val="both"/>
        <w:rPr/>
      </w:pPr>
      <w:r>
        <w:rPr/>
        <w:t xml:space="preserve">Всего: Р=2 </w:t>
      </w:r>
    </w:p>
    <w:p>
      <w:pPr>
        <w:pStyle w:val="Normal"/>
        <w:jc w:val="both"/>
        <w:rPr/>
      </w:pPr>
      <w:r>
        <w:rPr/>
        <w:t>21.Соприкосновение режущего инструмента и обрабатываемой детали производить плавно (1), без ударов (1).</w:t>
      </w:r>
    </w:p>
    <w:p>
      <w:pPr>
        <w:pStyle w:val="Normal"/>
        <w:jc w:val="both"/>
        <w:rPr/>
      </w:pPr>
      <w:r>
        <w:rPr/>
        <w:t>Всего: Р=2</w:t>
      </w:r>
    </w:p>
    <w:p>
      <w:pPr>
        <w:pStyle w:val="Normal"/>
        <w:jc w:val="both"/>
        <w:rPr/>
      </w:pPr>
      <w:r>
        <w:rPr/>
        <w:t>22.Не тормозить рукой вращающиеся части (1) станка (1) после (1)  его выключения (1).</w:t>
      </w:r>
    </w:p>
    <w:p>
      <w:pPr>
        <w:pStyle w:val="Normal"/>
        <w:jc w:val="both"/>
        <w:rPr/>
      </w:pPr>
      <w:r>
        <w:rPr/>
        <w:t>Всего: Р=4</w:t>
      </w:r>
    </w:p>
    <w:p>
      <w:pPr>
        <w:pStyle w:val="Normal"/>
        <w:jc w:val="both"/>
        <w:rPr/>
      </w:pPr>
      <w:r>
        <w:rPr/>
        <w:t>23.Станки, прессы и другое оборудование устанавливают на прочном фундаменте (основании) и надежно (1)  закрепляют (1).</w:t>
      </w:r>
    </w:p>
    <w:p>
      <w:pPr>
        <w:pStyle w:val="Normal"/>
        <w:jc w:val="both"/>
        <w:rPr/>
      </w:pPr>
      <w:r>
        <w:rPr/>
        <w:t>Всего: Р=2</w:t>
      </w:r>
    </w:p>
    <w:p>
      <w:pPr>
        <w:pStyle w:val="Normal"/>
        <w:spacing w:before="0" w:after="120"/>
        <w:jc w:val="both"/>
        <w:rPr/>
      </w:pPr>
      <w:r>
        <w:rPr/>
        <w:t>24. Установка и снятие со станков, прессов и транспортных устройств заготовок, деталей, приспособлений и инструмента массой более 16 кг должны производиться с помощью подъемных или подъемно-транспортных устройств и механизмов (краны (1) , тельферы (1), передвижные (1)   роликовые (1)   столы (1), тележки(1)   с подъемными (1)   платформами(1)).</w:t>
      </w:r>
    </w:p>
    <w:p>
      <w:pPr>
        <w:pStyle w:val="Normal"/>
        <w:spacing w:before="0" w:after="120"/>
        <w:jc w:val="both"/>
        <w:rPr/>
      </w:pPr>
      <w:r>
        <w:rPr/>
        <w:t xml:space="preserve">Всего: Р=8        </w:t>
      </w:r>
    </w:p>
    <w:p>
      <w:pPr>
        <w:pStyle w:val="Normal"/>
        <w:spacing w:before="0" w:after="120"/>
        <w:jc w:val="both"/>
        <w:rPr/>
      </w:pPr>
      <w:r>
        <w:rPr/>
        <w:t>ИТОГО: Р=132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Количественный критерий оценки</w:t>
      </w:r>
    </w:p>
    <w:p>
      <w:pPr>
        <w:pStyle w:val="Normal"/>
        <w:jc w:val="center"/>
        <w:rPr>
          <w:b/>
          <w:b/>
        </w:rPr>
      </w:pPr>
      <w:r>
        <w:rPr>
          <w:b/>
        </w:rPr>
        <w:t>правильности выполнения</w:t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тестового задания </w:t>
      </w:r>
    </w:p>
    <w:tbl>
      <w:tblPr>
        <w:tblW w:w="95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Число правильно выполненных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                </w:t>
            </w:r>
            <w:r>
              <w:rPr/>
              <w:t xml:space="preserve">операций      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Коэффициент усвоения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Оценка</w:t>
            </w:r>
          </w:p>
        </w:tc>
      </w:tr>
      <w:tr>
        <w:trPr/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119 &lt; а &lt; 132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0,9 &lt; Ка &lt;1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</w:tr>
      <w:tr>
        <w:trPr/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106 &lt; а &lt; 119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0,8 &lt; Ка &lt;0.9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</w:tr>
      <w:tr>
        <w:trPr/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92 &lt; а &lt; 106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0,7 &lt; Ка &lt;0,8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</w:tr>
      <w:tr>
        <w:trPr/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а &lt; 92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Ка &lt;0,7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b/>
          <w:bCs/>
          <w:sz w:val="28"/>
          <w:szCs w:val="28"/>
        </w:rPr>
        <w:t xml:space="preserve"> Источники информации</w:t>
      </w:r>
    </w:p>
    <w:p>
      <w:pPr>
        <w:pStyle w:val="Normal"/>
        <w:rPr/>
      </w:pPr>
      <w:r>
        <w:rPr/>
      </w:r>
    </w:p>
    <w:p>
      <w:pPr>
        <w:pStyle w:val="Normal"/>
        <w:tabs>
          <w:tab w:val="left" w:pos="360" w:leader="none"/>
        </w:tabs>
        <w:spacing w:lineRule="exact" w:line="254"/>
        <w:rPr/>
      </w:pPr>
      <w:r>
        <w:rPr/>
        <w:t xml:space="preserve">  </w:t>
      </w:r>
      <w:r>
        <w:rPr/>
        <w:t>Основные источники:</w:t>
      </w:r>
    </w:p>
    <w:p>
      <w:pPr>
        <w:pStyle w:val="Normal"/>
        <w:rPr/>
      </w:pPr>
      <w:r>
        <w:rPr/>
        <w:t xml:space="preserve">1.Графкина, М. В. Охрана труда: учебник / М. В. Графкина. — 3-е изд., перераб. и доп. — Москва: ИНФРА-М, 2022. — 212 с. — (Среднее профессиональное образование). - ISBN 978-5-16-016522-6. - Текст: электронный. - URL: </w:t>
      </w:r>
      <w:hyperlink r:id="rId4">
        <w:r>
          <w:rPr>
            <w:rStyle w:val="Style18"/>
          </w:rPr>
          <w:t>https://znanium.com/catalog/product/1790473</w:t>
        </w:r>
      </w:hyperlink>
      <w:r>
        <w:rPr/>
        <w:t xml:space="preserve">  (дата обращения: 19.01.2022). – Режим доступа: по подписке.</w:t>
      </w:r>
    </w:p>
    <w:p>
      <w:pPr>
        <w:pStyle w:val="Normal"/>
        <w:rPr/>
      </w:pPr>
      <w:r>
        <w:rPr>
          <w:szCs w:val="28"/>
        </w:rPr>
        <w:t>2.</w:t>
      </w:r>
      <w:r>
        <w:rPr/>
        <w:t xml:space="preserve"> Никифоров, Л. Л. Безопасность жизнедеятельности: учебное пособие / Л. Л. Никифоров, В. В. Персиянов. — Москва: ИНФРА-М, 2019. — 297 с. — (Среднее профессиональное образование). - ISBN 978-5-16-014043-8. - Текст: электронный. - URL: </w:t>
      </w:r>
      <w:hyperlink r:id="rId5">
        <w:r>
          <w:rPr>
            <w:rStyle w:val="Style18"/>
          </w:rPr>
          <w:t>https://znanium.com/catalog/product/1017335</w:t>
        </w:r>
      </w:hyperlink>
      <w:r>
        <w:rPr/>
        <w:t xml:space="preserve">  (дата обращения: 19.01.2022). – Режим доступа: по подписке.</w:t>
      </w:r>
    </w:p>
    <w:p>
      <w:pPr>
        <w:pStyle w:val="Normal"/>
        <w:tabs>
          <w:tab w:val="left" w:pos="360" w:leader="none"/>
        </w:tabs>
        <w:spacing w:lineRule="exact" w:line="254"/>
        <w:rPr/>
      </w:pPr>
      <w:r>
        <w:rPr/>
        <w:t xml:space="preserve">3. Петухов, С.В. Справочник мастера машиностроительного производства : учеб. пособие / С.В. Петухов. - 2-е изд., испр. и доп. - Москва; Вологда : Инфра-Инженерия, 2019. - 352 с.. - ISBN 978-5-9729-0278-1. - Текст : электронный. - URL: </w:t>
      </w:r>
      <w:hyperlink r:id="rId6">
        <w:r>
          <w:rPr>
            <w:rStyle w:val="Style18"/>
          </w:rPr>
          <w:t>https://znanium.com/catalog/product/1049148</w:t>
        </w:r>
      </w:hyperlink>
      <w:r>
        <w:rPr/>
        <w:t xml:space="preserve">  (дата обращения: 19.01.2022). – Режим доступа: по подписке.</w:t>
      </w:r>
    </w:p>
    <w:p>
      <w:pPr>
        <w:pStyle w:val="Default"/>
        <w:jc w:val="both"/>
        <w:rPr/>
      </w:pPr>
      <w:r>
        <w:rPr/>
      </w:r>
    </w:p>
    <w:p>
      <w:pPr>
        <w:pStyle w:val="Default"/>
        <w:jc w:val="both"/>
        <w:rPr/>
      </w:pPr>
      <w:r>
        <w:rPr/>
        <w:t xml:space="preserve">Интернет- ресурсы: </w:t>
      </w:r>
    </w:p>
    <w:p>
      <w:pPr>
        <w:pStyle w:val="Normal"/>
        <w:tabs>
          <w:tab w:val="left" w:pos="360" w:leader="none"/>
        </w:tabs>
        <w:spacing w:lineRule="exact" w:line="254"/>
        <w:rPr>
          <w:sz w:val="28"/>
          <w:szCs w:val="28"/>
        </w:rPr>
      </w:pPr>
      <w:r>
        <w:rPr>
          <w:rFonts w:eastAsia="PMingLiU"/>
          <w:sz w:val="28"/>
          <w:szCs w:val="28"/>
          <w:lang w:eastAsia="zh-TW"/>
        </w:rPr>
        <w:t xml:space="preserve">электронная библиотечная  система </w:t>
      </w:r>
      <w:r>
        <w:rPr>
          <w:color w:val="000000"/>
          <w:sz w:val="28"/>
          <w:szCs w:val="28"/>
        </w:rPr>
        <w:t xml:space="preserve"> http://</w:t>
      </w:r>
      <w:r>
        <w:rPr>
          <w:sz w:val="28"/>
          <w:szCs w:val="28"/>
          <w:lang w:val="en-US"/>
        </w:rPr>
        <w:t>znanium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com</w:t>
      </w:r>
      <w:r>
        <w:rPr>
          <w:sz w:val="28"/>
          <w:szCs w:val="28"/>
        </w:rPr>
        <w:t>/</w:t>
      </w:r>
    </w:p>
    <w:p>
      <w:pPr>
        <w:pStyle w:val="ListParagraph"/>
        <w:spacing w:lineRule="auto" w:line="276"/>
        <w:ind w:left="0" w:hanging="0"/>
        <w:rPr/>
      </w:pPr>
      <w:r>
        <w:rPr/>
        <w:t>1. Графкина, М. В. Охрана труда: учебник / М. В. Графкина. — 3-е изд., перераб. и доп. — Москва: ИНФРА-М, 2021. — 212 с. — (Среднее профессиональное образование).</w:t>
      </w:r>
    </w:p>
    <w:p>
      <w:pPr>
        <w:pStyle w:val="ListParagraph"/>
        <w:spacing w:lineRule="auto" w:line="276" w:before="0" w:after="200"/>
        <w:ind w:left="0" w:hanging="0"/>
        <w:contextualSpacing/>
        <w:rPr/>
      </w:pPr>
      <w:r>
        <w:rPr/>
        <w:t>2.  Карпова, А. В. Трудовое право: учебное пособие / А.В. Карпова. — Москва: ИНФРА-М, 2021. — 316 с. — (Среднее профессиональное образование).</w:t>
      </w:r>
    </w:p>
    <w:p>
      <w:pPr>
        <w:pStyle w:val="ListParagraph"/>
        <w:spacing w:lineRule="auto" w:line="276"/>
        <w:ind w:left="0" w:hanging="0"/>
        <w:rPr/>
      </w:pPr>
      <w:r>
        <w:rPr/>
        <w:t>3.Трудовое право: учебник для бакалавриата / под ред. В. М. Лебедева. — 2-е изд., перераб. — Москва: Норм: ИНФРА-М, 2020</w:t>
      </w:r>
    </w:p>
    <w:p>
      <w:pPr>
        <w:pStyle w:val="Normal"/>
        <w:tabs>
          <w:tab w:val="left" w:pos="360" w:leader="none"/>
        </w:tabs>
        <w:spacing w:lineRule="exact" w:line="254"/>
        <w:rPr/>
      </w:pPr>
      <w:r>
        <w:rPr/>
        <w:t>4. Халилов, Ш. А. Безопасность жизнедеятельности: учебное пособие / Ш.А. Халилов, А.Н. Маликов, В.П. Гневанов; под ред. Ш.А. Халилова. — Москва: ФОРУМ: ИНФРА-М, 2022. — 576 с. — (Среднее профессиональное образование).</w:t>
      </w:r>
    </w:p>
    <w:p>
      <w:pPr>
        <w:pStyle w:val="Normal"/>
        <w:rPr/>
      </w:pPr>
      <w:r>
        <w:rPr/>
      </w:r>
    </w:p>
    <w:p>
      <w:pPr>
        <w:pStyle w:val="Normal"/>
        <w:tabs>
          <w:tab w:val="left" w:pos="360" w:leader="none"/>
        </w:tabs>
        <w:rPr/>
      </w:pPr>
      <w:r>
        <w:rPr/>
        <w:t>Сервисы и инструменты:</w:t>
      </w:r>
    </w:p>
    <w:p>
      <w:pPr>
        <w:pStyle w:val="Normal"/>
        <w:tabs>
          <w:tab w:val="left" w:pos="360" w:leader="none"/>
        </w:tabs>
        <w:rPr/>
      </w:pPr>
      <w:r>
        <w:rPr/>
        <w:t xml:space="preserve">1. </w:t>
      </w:r>
      <w:r>
        <w:rPr>
          <w:lang w:val="en-US"/>
        </w:rPr>
        <w:t>Skype</w:t>
      </w:r>
      <w:r>
        <w:rPr/>
        <w:t xml:space="preserve"> (режим доступа: </w:t>
      </w:r>
      <w:r>
        <w:rPr>
          <w:lang w:val="en-US"/>
        </w:rPr>
        <w:t>https</w:t>
      </w:r>
      <w:r>
        <w:rPr/>
        <w:t>://</w:t>
      </w:r>
      <w:r>
        <w:rPr>
          <w:lang w:val="en-US"/>
        </w:rPr>
        <w:t>www</w:t>
      </w:r>
      <w:r>
        <w:rPr/>
        <w:t>.</w:t>
      </w:r>
      <w:r>
        <w:rPr>
          <w:lang w:val="en-US"/>
        </w:rPr>
        <w:t>skype</w:t>
      </w:r>
      <w:r>
        <w:rPr/>
        <w:t>.</w:t>
      </w:r>
      <w:r>
        <w:rPr>
          <w:lang w:val="en-US"/>
        </w:rPr>
        <w:t>com</w:t>
      </w:r>
      <w:r>
        <w:rPr/>
        <w:t>/)</w:t>
      </w:r>
    </w:p>
    <w:p>
      <w:pPr>
        <w:pStyle w:val="Normal"/>
        <w:tabs>
          <w:tab w:val="left" w:pos="360" w:leader="none"/>
        </w:tabs>
        <w:spacing w:lineRule="exact" w:line="254"/>
        <w:rPr/>
      </w:pPr>
      <w:r>
        <w:rPr/>
        <w:t xml:space="preserve">2. </w:t>
      </w:r>
      <w:r>
        <w:rPr>
          <w:lang w:val="en-US"/>
        </w:rPr>
        <w:t>Zoom</w:t>
      </w:r>
      <w:r>
        <w:rPr/>
        <w:t xml:space="preserve"> (режим доступа: </w:t>
      </w:r>
      <w:r>
        <w:rPr>
          <w:lang w:val="en-US"/>
        </w:rPr>
        <w:t>https</w:t>
      </w:r>
      <w:r>
        <w:rPr/>
        <w:t xml:space="preserve">:// </w:t>
      </w:r>
      <w:r>
        <w:rPr>
          <w:lang w:val="en-US"/>
        </w:rPr>
        <w:t>zoom</w:t>
      </w:r>
      <w:r>
        <w:rPr/>
        <w:t>.</w:t>
      </w:r>
      <w:r>
        <w:rPr>
          <w:lang w:val="en-US"/>
        </w:rPr>
        <w:t>us</w:t>
      </w:r>
      <w:r>
        <w:rPr/>
        <w:t>/)</w:t>
      </w:r>
    </w:p>
    <w:p>
      <w:pPr>
        <w:pStyle w:val="Normal"/>
        <w:tabs>
          <w:tab w:val="left" w:pos="360" w:leader="none"/>
        </w:tabs>
        <w:spacing w:lineRule="exact" w:line="254"/>
        <w:rPr/>
      </w:pPr>
      <w:r>
        <w:rPr/>
        <w:t xml:space="preserve">3. </w:t>
      </w:r>
      <w:r>
        <w:rPr>
          <w:lang w:val="en-US"/>
        </w:rPr>
        <w:t>https</w:t>
      </w:r>
      <w:r>
        <w:rPr/>
        <w:t>://</w:t>
      </w:r>
      <w:r>
        <w:rPr>
          <w:lang w:val="en-US"/>
        </w:rPr>
        <w:t>dick</w:t>
      </w:r>
      <w:r>
        <w:rPr/>
        <w:t>.</w:t>
      </w:r>
      <w:r>
        <w:rPr>
          <w:lang w:val="en-US"/>
        </w:rPr>
        <w:t>yandex</w:t>
      </w:r>
      <w:r>
        <w:rPr/>
        <w:t>.</w:t>
      </w:r>
      <w:r>
        <w:rPr>
          <w:lang w:val="en-US"/>
        </w:rPr>
        <w:t>ru</w:t>
      </w:r>
      <w:r>
        <w:rPr/>
        <w:t>/</w:t>
      </w:r>
    </w:p>
    <w:p>
      <w:pPr>
        <w:pStyle w:val="Normal"/>
        <w:rPr/>
      </w:pPr>
      <w:r>
        <w:rPr/>
        <w:t>4</w:t>
      </w:r>
      <w:r>
        <w:rPr>
          <w:color w:val="000000" w:themeColor="text1"/>
        </w:rPr>
        <w:t xml:space="preserve">. </w:t>
      </w:r>
      <w:hyperlink r:id="rId7">
        <w:r>
          <w:rPr>
            <w:rStyle w:val="Style18"/>
            <w:color w:val="000000" w:themeColor="text1"/>
            <w:u w:val="none"/>
          </w:rPr>
          <w:t>http://ohranatruda.ru/</w:t>
        </w:r>
      </w:hyperlink>
    </w:p>
    <w:p>
      <w:pPr>
        <w:pStyle w:val="Normal"/>
        <w:rPr/>
      </w:pPr>
      <w:r>
        <w:rPr>
          <w:color w:val="000000" w:themeColor="text1"/>
        </w:rPr>
        <w:t xml:space="preserve">5. </w:t>
      </w:r>
      <w:hyperlink r:id="rId8">
        <w:r>
          <w:rPr>
            <w:rStyle w:val="Style18"/>
            <w:color w:val="000000" w:themeColor="text1"/>
            <w:u w:val="none"/>
          </w:rPr>
          <w:t>http://ohrana-truda11.ru/</w:t>
        </w:r>
      </w:hyperlink>
    </w:p>
    <w:p>
      <w:pPr>
        <w:pStyle w:val="Normal"/>
        <w:rPr/>
      </w:pPr>
      <w:r>
        <w:rPr>
          <w:color w:val="000000" w:themeColor="text1"/>
        </w:rPr>
        <w:t xml:space="preserve">6. </w:t>
      </w:r>
      <w:hyperlink r:id="rId9">
        <w:r>
          <w:rPr>
            <w:rStyle w:val="Style18"/>
            <w:color w:val="000000" w:themeColor="text1"/>
            <w:u w:val="none"/>
          </w:rPr>
          <w:t>http://www.trudohrana.ru/</w:t>
        </w:r>
      </w:hyperlink>
    </w:p>
    <w:p>
      <w:pPr>
        <w:sectPr>
          <w:type w:val="nextPage"/>
          <w:pgSz w:w="11906" w:h="16838"/>
          <w:pgMar w:left="1134" w:right="850" w:header="0" w:top="709" w:footer="0" w:bottom="567" w:gutter="0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>
          <w:color w:val="000000" w:themeColor="text1"/>
        </w:rPr>
        <w:t xml:space="preserve">7. </w:t>
      </w:r>
      <w:hyperlink r:id="rId10">
        <w:r>
          <w:rPr>
            <w:rStyle w:val="Style18"/>
            <w:color w:val="000000" w:themeColor="text1"/>
            <w:u w:val="none"/>
          </w:rPr>
          <w:t>http://ohrana-bgd.narod.ru/</w:t>
        </w:r>
      </w:hyperlink>
    </w:p>
    <w:p>
      <w:pPr>
        <w:pStyle w:val="Normal"/>
        <w:shd w:val="clear" w:color="auto" w:fill="FFFFFF"/>
        <w:spacing w:lineRule="auto" w:line="360"/>
        <w:ind w:firstLine="900"/>
        <w:jc w:val="right"/>
        <w:rPr/>
      </w:pPr>
      <w:r>
        <w:rPr/>
      </w:r>
    </w:p>
    <w:sectPr>
      <w:footerReference w:type="default" r:id="rId11"/>
      <w:type w:val="nextPage"/>
      <w:pgSz w:w="11906" w:h="16838"/>
      <w:pgMar w:left="1134" w:right="850" w:header="0" w:top="709" w:footer="708" w:bottom="765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Impact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41908352"/>
    </w:sdtPr>
    <w:sdtContent>
      <w:p>
        <w:pPr>
          <w:pStyle w:val="Style29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20</w:t>
        </w:r>
        <w:r>
          <w:rPr/>
          <w:fldChar w:fldCharType="end"/>
        </w:r>
      </w:p>
    </w:sdtContent>
  </w:sdt>
  <w:p>
    <w:pPr>
      <w:pStyle w:val="Style29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397" w:hanging="360"/>
      </w:pPr>
    </w:lvl>
    <w:lvl w:ilvl="1">
      <w:start w:val="1"/>
      <w:numFmt w:val="lowerLetter"/>
      <w:lvlText w:val="%2."/>
      <w:lvlJc w:val="left"/>
      <w:pPr>
        <w:ind w:left="1117" w:hanging="360"/>
      </w:pPr>
    </w:lvl>
    <w:lvl w:ilvl="2">
      <w:start w:val="1"/>
      <w:numFmt w:val="lowerRoman"/>
      <w:lvlText w:val="%3."/>
      <w:lvlJc w:val="right"/>
      <w:pPr>
        <w:ind w:left="1837" w:hanging="180"/>
      </w:pPr>
    </w:lvl>
    <w:lvl w:ilvl="3">
      <w:start w:val="1"/>
      <w:numFmt w:val="decimal"/>
      <w:lvlText w:val="%4."/>
      <w:lvlJc w:val="left"/>
      <w:pPr>
        <w:ind w:left="2557" w:hanging="360"/>
      </w:pPr>
    </w:lvl>
    <w:lvl w:ilvl="4">
      <w:start w:val="1"/>
      <w:numFmt w:val="lowerLetter"/>
      <w:lvlText w:val="%5."/>
      <w:lvlJc w:val="left"/>
      <w:pPr>
        <w:ind w:left="3277" w:hanging="360"/>
      </w:pPr>
    </w:lvl>
    <w:lvl w:ilvl="5">
      <w:start w:val="1"/>
      <w:numFmt w:val="lowerRoman"/>
      <w:lvlText w:val="%6."/>
      <w:lvlJc w:val="right"/>
      <w:pPr>
        <w:ind w:left="3997" w:hanging="180"/>
      </w:pPr>
    </w:lvl>
    <w:lvl w:ilvl="6">
      <w:start w:val="1"/>
      <w:numFmt w:val="decimal"/>
      <w:lvlText w:val="%7."/>
      <w:lvlJc w:val="left"/>
      <w:pPr>
        <w:ind w:left="4717" w:hanging="360"/>
      </w:pPr>
    </w:lvl>
    <w:lvl w:ilvl="7">
      <w:start w:val="1"/>
      <w:numFmt w:val="lowerLetter"/>
      <w:lvlText w:val="%8."/>
      <w:lvlJc w:val="left"/>
      <w:pPr>
        <w:ind w:left="5437" w:hanging="360"/>
      </w:pPr>
    </w:lvl>
    <w:lvl w:ilvl="8">
      <w:start w:val="1"/>
      <w:numFmt w:val="lowerRoman"/>
      <w:lvlText w:val="%9."/>
      <w:lvlJc w:val="right"/>
      <w:pPr>
        <w:ind w:left="6157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e5e3b"/>
    <w:pPr>
      <w:widowControl/>
      <w:suppressAutoHyphens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Без интервала Знак"/>
    <w:link w:val="a3"/>
    <w:uiPriority w:val="1"/>
    <w:qFormat/>
    <w:rsid w:val="001e5e3b"/>
    <w:rPr>
      <w:rFonts w:ascii="Calibri" w:hAnsi="Calibri" w:eastAsia="Times New Roman" w:cs="Times New Roman"/>
      <w:lang w:eastAsia="ru-RU"/>
    </w:rPr>
  </w:style>
  <w:style w:type="character" w:styleId="FontStyle44" w:customStyle="1">
    <w:name w:val="Font Style44"/>
    <w:qFormat/>
    <w:rsid w:val="001e5e3b"/>
    <w:rPr>
      <w:rFonts w:ascii="Times New Roman" w:hAnsi="Times New Roman" w:cs="Times New Roman"/>
      <w:sz w:val="26"/>
      <w:szCs w:val="26"/>
    </w:rPr>
  </w:style>
  <w:style w:type="character" w:styleId="Style15" w:customStyle="1">
    <w:name w:val="Текст выноски Знак"/>
    <w:basedOn w:val="DefaultParagraphFont"/>
    <w:link w:val="a8"/>
    <w:uiPriority w:val="99"/>
    <w:semiHidden/>
    <w:qFormat/>
    <w:rsid w:val="00cf261b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Основной текст с отступом Знак"/>
    <w:basedOn w:val="DefaultParagraphFont"/>
    <w:link w:val="aa"/>
    <w:qFormat/>
    <w:rsid w:val="00194c71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" w:customStyle="1">
    <w:name w:val="Основной текст 2 Знак"/>
    <w:basedOn w:val="DefaultParagraphFont"/>
    <w:link w:val="20"/>
    <w:qFormat/>
    <w:rsid w:val="009a28ef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7" w:customStyle="1">
    <w:name w:val="Заголовок Знак"/>
    <w:basedOn w:val="DefaultParagraphFont"/>
    <w:link w:val="ac"/>
    <w:qFormat/>
    <w:rsid w:val="00e85c2f"/>
    <w:rPr>
      <w:rFonts w:ascii="Calibri" w:hAnsi="Calibri" w:eastAsia="Calibri" w:cs="Times New Roman"/>
      <w:b/>
    </w:rPr>
  </w:style>
  <w:style w:type="character" w:styleId="Style18">
    <w:name w:val="Интернет-ссылка"/>
    <w:basedOn w:val="DefaultParagraphFont"/>
    <w:uiPriority w:val="99"/>
    <w:unhideWhenUsed/>
    <w:rsid w:val="00e85c2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4181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505d38"/>
    <w:rPr>
      <w:color w:val="954F72" w:themeColor="followedHyperlink"/>
      <w:u w:val="single"/>
    </w:rPr>
  </w:style>
  <w:style w:type="character" w:styleId="Style19" w:customStyle="1">
    <w:name w:val="Верхний колонтитул Знак"/>
    <w:basedOn w:val="DefaultParagraphFont"/>
    <w:link w:val="af1"/>
    <w:uiPriority w:val="99"/>
    <w:qFormat/>
    <w:rsid w:val="007a532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0" w:customStyle="1">
    <w:name w:val="Нижний колонтитул Знак"/>
    <w:basedOn w:val="DefaultParagraphFont"/>
    <w:link w:val="af3"/>
    <w:uiPriority w:val="99"/>
    <w:qFormat/>
    <w:rsid w:val="007a532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3" w:customStyle="1">
    <w:name w:val="Основной текст (3)_"/>
    <w:basedOn w:val="DefaultParagraphFont"/>
    <w:link w:val="30"/>
    <w:qFormat/>
    <w:rsid w:val="002d110e"/>
    <w:rPr>
      <w:rFonts w:ascii="Impact" w:hAnsi="Impact" w:eastAsia="Impact" w:cs="Impact"/>
      <w:i/>
      <w:iCs/>
      <w:sz w:val="76"/>
      <w:szCs w:val="76"/>
      <w:shd w:fill="FFFFFF" w:val="clear"/>
    </w:rPr>
  </w:style>
  <w:style w:type="character" w:styleId="21" w:customStyle="1">
    <w:name w:val="Основной текст (2)_"/>
    <w:link w:val="23"/>
    <w:qFormat/>
    <w:rsid w:val="003c6c1a"/>
    <w:rPr>
      <w:sz w:val="26"/>
      <w:szCs w:val="26"/>
      <w:shd w:fill="FFFFFF" w:val="clear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sz w:val="28"/>
    </w:rPr>
  </w:style>
  <w:style w:type="character" w:styleId="ListLabel5">
    <w:name w:val="ListLabel 5"/>
    <w:qFormat/>
    <w:rPr>
      <w:rFonts w:eastAsia="Times New Roman" w:cs="Times New Roman"/>
      <w:sz w:val="28"/>
    </w:rPr>
  </w:style>
  <w:style w:type="character" w:styleId="ListLabel6">
    <w:name w:val="ListLabel 6"/>
    <w:qFormat/>
    <w:rPr>
      <w:sz w:val="28"/>
    </w:rPr>
  </w:style>
  <w:style w:type="character" w:styleId="ListLabel7">
    <w:name w:val="ListLabel 7"/>
    <w:qFormat/>
    <w:rPr>
      <w:sz w:val="28"/>
    </w:rPr>
  </w:style>
  <w:style w:type="character" w:styleId="ListLabel8">
    <w:name w:val="ListLabel 8"/>
    <w:qFormat/>
    <w:rPr>
      <w:rFonts w:eastAsia="Times New Roman" w:cs="Times New Roman"/>
    </w:rPr>
  </w:style>
  <w:style w:type="character" w:styleId="ListLabel9">
    <w:name w:val="ListLabel 9"/>
    <w:qFormat/>
    <w:rPr>
      <w:sz w:val="28"/>
    </w:rPr>
  </w:style>
  <w:style w:type="character" w:styleId="ListLabel10">
    <w:name w:val="ListLabel 10"/>
    <w:qFormat/>
    <w:rPr>
      <w:rFonts w:eastAsia="Times New Roman" w:cs="Times New Roman"/>
    </w:rPr>
  </w:style>
  <w:style w:type="character" w:styleId="ListLabel11">
    <w:name w:val="ListLabel 11"/>
    <w:qFormat/>
    <w:rPr>
      <w:rFonts w:eastAsia="Calibri" w:cs="Times New Roman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color w:val="000000" w:themeColor="text1"/>
      <w:u w:val="none"/>
    </w:rPr>
  </w:style>
  <w:style w:type="character" w:styleId="ListLabel16">
    <w:name w:val="ListLabel 16"/>
    <w:qFormat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Normal"/>
    <w:uiPriority w:val="99"/>
    <w:unhideWhenUsed/>
    <w:rsid w:val="00ed2a4b"/>
    <w:pPr>
      <w:spacing w:lineRule="auto" w:line="276" w:before="0" w:after="200"/>
      <w:ind w:left="283" w:hanging="283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link w:val="a4"/>
    <w:uiPriority w:val="1"/>
    <w:qFormat/>
    <w:rsid w:val="001e5e3b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4"/>
      <w:szCs w:val="22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f304b4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qFormat/>
    <w:rsid w:val="00e61b1b"/>
    <w:pPr>
      <w:spacing w:beforeAutospacing="1" w:afterAutospacing="1"/>
    </w:pPr>
    <w:rPr/>
  </w:style>
  <w:style w:type="paragraph" w:styleId="BalloonText">
    <w:name w:val="Balloon Text"/>
    <w:basedOn w:val="Normal"/>
    <w:link w:val="a9"/>
    <w:uiPriority w:val="99"/>
    <w:semiHidden/>
    <w:unhideWhenUsed/>
    <w:qFormat/>
    <w:rsid w:val="00cf261b"/>
    <w:pPr/>
    <w:rPr>
      <w:rFonts w:ascii="Tahoma" w:hAnsi="Tahoma" w:cs="Tahoma"/>
      <w:sz w:val="16"/>
      <w:szCs w:val="16"/>
    </w:rPr>
  </w:style>
  <w:style w:type="paragraph" w:styleId="Style26">
    <w:name w:val="Body Text Indent"/>
    <w:basedOn w:val="Normal"/>
    <w:link w:val="ab"/>
    <w:unhideWhenUsed/>
    <w:rsid w:val="00194c71"/>
    <w:pPr>
      <w:ind w:firstLine="567"/>
      <w:jc w:val="both"/>
    </w:pPr>
    <w:rPr>
      <w:sz w:val="28"/>
      <w:szCs w:val="20"/>
    </w:rPr>
  </w:style>
  <w:style w:type="paragraph" w:styleId="BodyText2">
    <w:name w:val="Body Text 2"/>
    <w:basedOn w:val="Normal"/>
    <w:link w:val="21"/>
    <w:qFormat/>
    <w:rsid w:val="009a28ef"/>
    <w:pPr>
      <w:spacing w:lineRule="auto" w:line="480" w:before="0" w:after="120"/>
    </w:pPr>
    <w:rPr/>
  </w:style>
  <w:style w:type="paragraph" w:styleId="Default" w:customStyle="1">
    <w:name w:val="Default"/>
    <w:qFormat/>
    <w:rsid w:val="00db277d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Style27">
    <w:name w:val="Title"/>
    <w:basedOn w:val="Normal"/>
    <w:link w:val="ad"/>
    <w:qFormat/>
    <w:rsid w:val="00e85c2f"/>
    <w:pPr>
      <w:spacing w:lineRule="auto" w:line="276" w:before="0" w:after="200"/>
      <w:jc w:val="center"/>
    </w:pPr>
    <w:rPr>
      <w:rFonts w:ascii="Calibri" w:hAnsi="Calibri" w:eastAsia="Calibri"/>
      <w:b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3b632b"/>
    <w:pPr>
      <w:ind w:left="110" w:hanging="0"/>
    </w:pPr>
    <w:rPr>
      <w:sz w:val="22"/>
      <w:szCs w:val="22"/>
      <w:lang w:eastAsia="en-US"/>
    </w:rPr>
  </w:style>
  <w:style w:type="paragraph" w:styleId="Style28">
    <w:name w:val="Header"/>
    <w:basedOn w:val="Normal"/>
    <w:link w:val="af2"/>
    <w:uiPriority w:val="99"/>
    <w:unhideWhenUsed/>
    <w:rsid w:val="007a5326"/>
    <w:pPr>
      <w:tabs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link w:val="af4"/>
    <w:uiPriority w:val="99"/>
    <w:unhideWhenUsed/>
    <w:rsid w:val="007a5326"/>
    <w:pPr>
      <w:tabs>
        <w:tab w:val="center" w:pos="4677" w:leader="none"/>
        <w:tab w:val="right" w:pos="9355" w:leader="none"/>
      </w:tabs>
    </w:pPr>
    <w:rPr/>
  </w:style>
  <w:style w:type="paragraph" w:styleId="31" w:customStyle="1">
    <w:name w:val="Основной текст (3)"/>
    <w:basedOn w:val="Normal"/>
    <w:link w:val="3"/>
    <w:qFormat/>
    <w:rsid w:val="002d110e"/>
    <w:pPr>
      <w:widowControl w:val="false"/>
      <w:shd w:val="clear" w:color="auto" w:fill="FFFFFF"/>
      <w:spacing w:lineRule="auto"/>
    </w:pPr>
    <w:rPr>
      <w:rFonts w:ascii="Impact" w:hAnsi="Impact" w:eastAsia="Impact" w:cs="Impact"/>
      <w:i/>
      <w:iCs/>
      <w:sz w:val="76"/>
      <w:szCs w:val="76"/>
      <w:lang w:eastAsia="en-US"/>
    </w:rPr>
  </w:style>
  <w:style w:type="paragraph" w:styleId="22" w:customStyle="1">
    <w:name w:val="Основной текст (2)"/>
    <w:basedOn w:val="Normal"/>
    <w:link w:val="22"/>
    <w:qFormat/>
    <w:rsid w:val="003c6c1a"/>
    <w:pPr>
      <w:shd w:val="clear" w:color="auto" w:fill="FFFFFF"/>
      <w:spacing w:lineRule="auto" w:before="0" w:after="420"/>
    </w:pPr>
    <w:rPr>
      <w:rFonts w:ascii="Calibri" w:hAnsi="Calibri" w:eastAsia="Calibri" w:cs="" w:asciiTheme="minorHAnsi" w:cstheme="minorBidi" w:eastAsiaTheme="minorHAnsi" w:hAnsiTheme="minorHAnsi"/>
      <w:sz w:val="26"/>
      <w:szCs w:val="26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f304b4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59"/>
    <w:rsid w:val="005751e8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1">
    <w:name w:val="Сетка таблицы11"/>
    <w:basedOn w:val="a1"/>
    <w:rsid w:val="00e61b1b"/>
    <w:pPr>
      <w:spacing w:after="0" w:line="240" w:lineRule="auto"/>
    </w:pPr>
    <w:rPr>
      <w:sz w:val="28"/>
      <w:szCs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ru.wikipedia.org/wiki/&#1057;&#1088;&#1077;&#1076;&#1089;&#1090;&#1074;&#1072;_&#1080;&#1085;&#1076;&#1080;&#1074;&#1080;&#1076;&#1091;&#1072;&#1083;&#1100;&#1085;&#1086;&#1081;_&#1079;&#1072;&#1097;&#1080;&#1090;&#1099;_&#1086;&#1088;&#1075;&#1072;&#1085;&#1086;&#1074;_&#1076;&#1099;&#1093;&#1072;&#1085;&#1080;&#1103;" TargetMode="External"/><Relationship Id="rId4" Type="http://schemas.openxmlformats.org/officeDocument/2006/relationships/hyperlink" Target="https://znanium.com/catalog/product/1790473" TargetMode="External"/><Relationship Id="rId5" Type="http://schemas.openxmlformats.org/officeDocument/2006/relationships/hyperlink" Target="https://znanium.com/catalog/product/1017335" TargetMode="External"/><Relationship Id="rId6" Type="http://schemas.openxmlformats.org/officeDocument/2006/relationships/hyperlink" Target="https://znanium.com/catalog/product/1049148" TargetMode="External"/><Relationship Id="rId7" Type="http://schemas.openxmlformats.org/officeDocument/2006/relationships/hyperlink" Target="http://ohranatruda.ru/" TargetMode="External"/><Relationship Id="rId8" Type="http://schemas.openxmlformats.org/officeDocument/2006/relationships/hyperlink" Target="http://ohrana-truda11.ru/" TargetMode="External"/><Relationship Id="rId9" Type="http://schemas.openxmlformats.org/officeDocument/2006/relationships/hyperlink" Target="http://www.trudohrana.ru/" TargetMode="External"/><Relationship Id="rId10" Type="http://schemas.openxmlformats.org/officeDocument/2006/relationships/hyperlink" Target="http://ohrana-bgd.narod.ru/" TargetMode="External"/><Relationship Id="rId11" Type="http://schemas.openxmlformats.org/officeDocument/2006/relationships/footer" Target="footer1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68E60-1E21-49D1-94D0-A9C95860C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Application>LibreOffice/6.1.0.3$Windows_x86 LibreOffice_project/efb621ed25068d70781dc026f7e9c5187a4decd1</Application>
  <Pages>19</Pages>
  <Words>5016</Words>
  <Characters>33781</Characters>
  <CharactersWithSpaces>39855</CharactersWithSpaces>
  <Paragraphs>673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2018-09-10T14:25:00Z</dcterms:created>
  <dc:creator>Владимир</dc:creator>
  <dc:description/>
  <dc:language>ru-RU</dc:language>
  <cp:lastModifiedBy/>
  <dcterms:modified xsi:type="dcterms:W3CDTF">2022-10-26T14:39:25Z</dcterms:modified>
  <cp:revision>103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